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A3B56" w14:textId="782F830F" w:rsidR="000064E7" w:rsidRPr="00121AFE" w:rsidRDefault="006D1F2A" w:rsidP="00AE1226">
      <w:pPr>
        <w:jc w:val="center"/>
        <w:rPr>
          <w:sz w:val="22"/>
          <w:szCs w:val="22"/>
        </w:rPr>
      </w:pPr>
      <w:r>
        <w:rPr>
          <w:noProof/>
        </w:rPr>
        <w:drawing>
          <wp:anchor distT="0" distB="0" distL="114300" distR="114300" simplePos="0" relativeHeight="251659264" behindDoc="0" locked="0" layoutInCell="1" allowOverlap="1" wp14:anchorId="51C3DBE5" wp14:editId="7A39E67B">
            <wp:simplePos x="0" y="0"/>
            <wp:positionH relativeFrom="margin">
              <wp:align>center</wp:align>
            </wp:positionH>
            <wp:positionV relativeFrom="paragraph">
              <wp:posOffset>0</wp:posOffset>
            </wp:positionV>
            <wp:extent cx="3422015" cy="638175"/>
            <wp:effectExtent l="0" t="0" r="6985" b="9525"/>
            <wp:wrapSquare wrapText="bothSides"/>
            <wp:docPr id="352782982"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782982" name="Picture 2" descr="A blue and black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2201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834E79" w14:textId="77777777" w:rsidR="000064E7" w:rsidRDefault="000064E7">
      <w:pPr>
        <w:rPr>
          <w:sz w:val="22"/>
          <w:szCs w:val="22"/>
        </w:rPr>
      </w:pPr>
    </w:p>
    <w:p w14:paraId="47657A5F" w14:textId="77777777" w:rsidR="006D1F2A" w:rsidRDefault="006D1F2A">
      <w:pPr>
        <w:rPr>
          <w:sz w:val="22"/>
          <w:szCs w:val="22"/>
        </w:rPr>
      </w:pPr>
    </w:p>
    <w:p w14:paraId="7F39B008" w14:textId="77777777" w:rsidR="006D1F2A" w:rsidRDefault="006D1F2A">
      <w:pPr>
        <w:rPr>
          <w:sz w:val="22"/>
          <w:szCs w:val="22"/>
        </w:rPr>
      </w:pPr>
    </w:p>
    <w:p w14:paraId="18A8E8D6" w14:textId="77777777" w:rsidR="006D1F2A" w:rsidRDefault="006D1F2A">
      <w:pPr>
        <w:rPr>
          <w:sz w:val="22"/>
          <w:szCs w:val="22"/>
        </w:rPr>
      </w:pPr>
    </w:p>
    <w:p w14:paraId="70AF81D2" w14:textId="77777777" w:rsidR="006D1F2A" w:rsidRPr="00121AFE" w:rsidRDefault="006D1F2A">
      <w:pPr>
        <w:rPr>
          <w:sz w:val="22"/>
          <w:szCs w:val="22"/>
        </w:rPr>
      </w:pPr>
    </w:p>
    <w:p w14:paraId="05665818" w14:textId="77777777" w:rsidR="000064E7" w:rsidRPr="00121AFE" w:rsidRDefault="000064E7">
      <w:pPr>
        <w:pBdr>
          <w:top w:val="single" w:sz="4" w:space="1" w:color="auto"/>
          <w:left w:val="single" w:sz="4" w:space="4" w:color="auto"/>
          <w:bottom w:val="single" w:sz="4" w:space="1" w:color="auto"/>
          <w:right w:val="single" w:sz="4" w:space="4" w:color="auto"/>
        </w:pBdr>
        <w:shd w:val="clear" w:color="auto" w:fill="D9D9D9"/>
        <w:jc w:val="center"/>
        <w:rPr>
          <w:b/>
          <w:sz w:val="22"/>
          <w:szCs w:val="22"/>
        </w:rPr>
      </w:pPr>
      <w:r w:rsidRPr="00121AFE">
        <w:rPr>
          <w:b/>
          <w:sz w:val="22"/>
          <w:szCs w:val="22"/>
        </w:rPr>
        <w:t>Drugs Policy</w:t>
      </w:r>
    </w:p>
    <w:p w14:paraId="424E45EB" w14:textId="77777777" w:rsidR="000064E7" w:rsidRPr="00121AFE" w:rsidRDefault="000064E7">
      <w:pPr>
        <w:pBdr>
          <w:top w:val="single" w:sz="4" w:space="1" w:color="auto"/>
          <w:left w:val="single" w:sz="4" w:space="4" w:color="auto"/>
          <w:bottom w:val="single" w:sz="4" w:space="1" w:color="auto"/>
          <w:right w:val="single" w:sz="4" w:space="4" w:color="auto"/>
        </w:pBdr>
        <w:shd w:val="clear" w:color="auto" w:fill="D9D9D9"/>
        <w:jc w:val="center"/>
        <w:rPr>
          <w:b/>
          <w:i/>
          <w:sz w:val="22"/>
          <w:szCs w:val="22"/>
        </w:rPr>
      </w:pPr>
      <w:r w:rsidRPr="00121AFE">
        <w:rPr>
          <w:b/>
          <w:i/>
          <w:sz w:val="22"/>
          <w:szCs w:val="22"/>
        </w:rPr>
        <w:t>Refer to the shaded box below regarding sa</w:t>
      </w:r>
      <w:r w:rsidR="00D04521" w:rsidRPr="00121AFE">
        <w:rPr>
          <w:b/>
          <w:i/>
          <w:sz w:val="22"/>
          <w:szCs w:val="22"/>
        </w:rPr>
        <w:t>nctions relating to this policy</w:t>
      </w:r>
    </w:p>
    <w:p w14:paraId="4FDD20DC" w14:textId="77777777" w:rsidR="000064E7" w:rsidRPr="00121AFE" w:rsidRDefault="000064E7">
      <w:pPr>
        <w:jc w:val="both"/>
        <w:rPr>
          <w:sz w:val="22"/>
          <w:szCs w:val="22"/>
        </w:rPr>
      </w:pPr>
    </w:p>
    <w:p w14:paraId="7142859D" w14:textId="77777777" w:rsidR="000064E7" w:rsidRPr="00121AFE" w:rsidRDefault="000064E7">
      <w:pPr>
        <w:jc w:val="both"/>
        <w:rPr>
          <w:b/>
          <w:sz w:val="22"/>
          <w:szCs w:val="22"/>
        </w:rPr>
      </w:pPr>
      <w:r w:rsidRPr="00121AFE">
        <w:rPr>
          <w:b/>
          <w:sz w:val="22"/>
          <w:szCs w:val="22"/>
        </w:rPr>
        <w:t>Curriculum</w:t>
      </w:r>
    </w:p>
    <w:p w14:paraId="200CD53E" w14:textId="31BC0DD9" w:rsidR="000064E7" w:rsidRPr="00121AFE" w:rsidRDefault="000064E7">
      <w:pPr>
        <w:jc w:val="both"/>
        <w:rPr>
          <w:sz w:val="22"/>
          <w:szCs w:val="22"/>
        </w:rPr>
      </w:pPr>
      <w:r w:rsidRPr="00121AFE">
        <w:rPr>
          <w:sz w:val="22"/>
          <w:szCs w:val="22"/>
        </w:rPr>
        <w:t xml:space="preserve">Drugs education forms an integral part of the </w:t>
      </w:r>
      <w:r w:rsidR="006A48C1">
        <w:rPr>
          <w:sz w:val="22"/>
          <w:szCs w:val="22"/>
        </w:rPr>
        <w:t>R</w:t>
      </w:r>
      <w:r w:rsidRPr="00121AFE">
        <w:rPr>
          <w:sz w:val="22"/>
          <w:szCs w:val="22"/>
        </w:rPr>
        <w:t xml:space="preserve">SHE programme offered to each </w:t>
      </w:r>
      <w:r w:rsidR="00AE4934" w:rsidRPr="00121AFE">
        <w:rPr>
          <w:sz w:val="22"/>
          <w:szCs w:val="22"/>
        </w:rPr>
        <w:t>s</w:t>
      </w:r>
      <w:r w:rsidR="00AE1226" w:rsidRPr="00121AFE">
        <w:rPr>
          <w:sz w:val="22"/>
          <w:szCs w:val="22"/>
        </w:rPr>
        <w:t>tudent</w:t>
      </w:r>
      <w:r w:rsidRPr="00121AFE">
        <w:rPr>
          <w:sz w:val="22"/>
          <w:szCs w:val="22"/>
        </w:rPr>
        <w:t xml:space="preserve"> at </w:t>
      </w:r>
      <w:r w:rsidR="00AE1226" w:rsidRPr="00121AFE">
        <w:rPr>
          <w:sz w:val="22"/>
          <w:szCs w:val="22"/>
        </w:rPr>
        <w:t>Collingham College</w:t>
      </w:r>
      <w:r w:rsidRPr="00121AFE">
        <w:rPr>
          <w:sz w:val="22"/>
          <w:szCs w:val="22"/>
        </w:rPr>
        <w:t>.  It is also addressed through relevant aspects of the Science curriculum and is a whole school issue involving all staff</w:t>
      </w:r>
      <w:r w:rsidR="00AE4934" w:rsidRPr="00121AFE">
        <w:rPr>
          <w:sz w:val="22"/>
          <w:szCs w:val="22"/>
        </w:rPr>
        <w:t>.</w:t>
      </w:r>
      <w:r w:rsidRPr="00121AFE">
        <w:rPr>
          <w:sz w:val="22"/>
          <w:szCs w:val="22"/>
        </w:rPr>
        <w:t xml:space="preserve">  </w:t>
      </w:r>
    </w:p>
    <w:p w14:paraId="275D7315" w14:textId="77777777" w:rsidR="00AE1226" w:rsidRPr="00121AFE" w:rsidRDefault="00AE1226">
      <w:pPr>
        <w:jc w:val="both"/>
        <w:rPr>
          <w:sz w:val="22"/>
          <w:szCs w:val="22"/>
        </w:rPr>
      </w:pPr>
    </w:p>
    <w:p w14:paraId="4714B203" w14:textId="77777777" w:rsidR="000064E7" w:rsidRPr="00121AFE" w:rsidRDefault="000064E7">
      <w:pPr>
        <w:jc w:val="both"/>
        <w:rPr>
          <w:sz w:val="22"/>
          <w:szCs w:val="22"/>
        </w:rPr>
      </w:pPr>
      <w:r w:rsidRPr="00121AFE">
        <w:rPr>
          <w:sz w:val="22"/>
          <w:szCs w:val="22"/>
        </w:rPr>
        <w:t xml:space="preserve">The Drugs Education programme aims to encourage </w:t>
      </w:r>
      <w:r w:rsidR="00AE4934" w:rsidRPr="00121AFE">
        <w:rPr>
          <w:sz w:val="22"/>
          <w:szCs w:val="22"/>
        </w:rPr>
        <w:t>s</w:t>
      </w:r>
      <w:r w:rsidR="00AE1226" w:rsidRPr="00121AFE">
        <w:rPr>
          <w:sz w:val="22"/>
          <w:szCs w:val="22"/>
        </w:rPr>
        <w:t>tudent</w:t>
      </w:r>
      <w:r w:rsidR="0094286E" w:rsidRPr="00121AFE">
        <w:rPr>
          <w:sz w:val="22"/>
          <w:szCs w:val="22"/>
        </w:rPr>
        <w:t>s</w:t>
      </w:r>
      <w:r w:rsidRPr="00121AFE">
        <w:rPr>
          <w:sz w:val="22"/>
          <w:szCs w:val="22"/>
        </w:rPr>
        <w:t xml:space="preserve"> to be aware of external pressures and look at strategies enabling the individual to take responsibility for his/her own decisions thereby reflecting the importance of self-esteem.  </w:t>
      </w:r>
      <w:r w:rsidR="00AE1226" w:rsidRPr="00121AFE">
        <w:rPr>
          <w:sz w:val="22"/>
          <w:szCs w:val="22"/>
        </w:rPr>
        <w:t>Student</w:t>
      </w:r>
      <w:r w:rsidR="0094286E" w:rsidRPr="00121AFE">
        <w:rPr>
          <w:sz w:val="22"/>
          <w:szCs w:val="22"/>
        </w:rPr>
        <w:t>s</w:t>
      </w:r>
      <w:r w:rsidRPr="00121AFE">
        <w:rPr>
          <w:sz w:val="22"/>
          <w:szCs w:val="22"/>
        </w:rPr>
        <w:t xml:space="preserve"> will learn an understanding of the effect and nature of drugs and their possible effects on the user linked to an understanding of the law in relation to drugs and drug taking.   </w:t>
      </w:r>
    </w:p>
    <w:p w14:paraId="7FFDFE91" w14:textId="77777777" w:rsidR="000064E7" w:rsidRPr="00121AFE" w:rsidRDefault="000064E7">
      <w:pPr>
        <w:jc w:val="both"/>
        <w:rPr>
          <w:sz w:val="22"/>
          <w:szCs w:val="22"/>
        </w:rPr>
      </w:pPr>
    </w:p>
    <w:p w14:paraId="4E1C0CF1" w14:textId="77777777" w:rsidR="000064E7" w:rsidRPr="00121AFE" w:rsidRDefault="000064E7">
      <w:pPr>
        <w:jc w:val="both"/>
        <w:rPr>
          <w:b/>
          <w:sz w:val="22"/>
          <w:szCs w:val="22"/>
        </w:rPr>
      </w:pPr>
      <w:r w:rsidRPr="00121AFE">
        <w:rPr>
          <w:b/>
          <w:sz w:val="22"/>
          <w:szCs w:val="22"/>
        </w:rPr>
        <w:t>The outline of the dangers of drug involvement will embrace:</w:t>
      </w:r>
    </w:p>
    <w:p w14:paraId="25295497" w14:textId="77777777" w:rsidR="000064E7" w:rsidRPr="00121AFE" w:rsidRDefault="000064E7">
      <w:pPr>
        <w:numPr>
          <w:ilvl w:val="0"/>
          <w:numId w:val="1"/>
        </w:numPr>
        <w:jc w:val="both"/>
        <w:rPr>
          <w:b/>
          <w:sz w:val="22"/>
          <w:szCs w:val="22"/>
        </w:rPr>
      </w:pPr>
      <w:r w:rsidRPr="00121AFE">
        <w:rPr>
          <w:sz w:val="22"/>
          <w:szCs w:val="22"/>
        </w:rPr>
        <w:t>The physical dangers involved in consuming certain substances</w:t>
      </w:r>
    </w:p>
    <w:p w14:paraId="3D9EF2EE" w14:textId="77777777" w:rsidR="000064E7" w:rsidRPr="00121AFE" w:rsidRDefault="000064E7">
      <w:pPr>
        <w:numPr>
          <w:ilvl w:val="0"/>
          <w:numId w:val="1"/>
        </w:numPr>
        <w:jc w:val="both"/>
        <w:rPr>
          <w:b/>
          <w:sz w:val="22"/>
          <w:szCs w:val="22"/>
        </w:rPr>
      </w:pPr>
      <w:r w:rsidRPr="00121AFE">
        <w:rPr>
          <w:sz w:val="22"/>
          <w:szCs w:val="22"/>
        </w:rPr>
        <w:t>The legal dangers of committing what amounts to criminal acts</w:t>
      </w:r>
    </w:p>
    <w:p w14:paraId="15DA78A5" w14:textId="77777777" w:rsidR="000064E7" w:rsidRPr="00121AFE" w:rsidRDefault="000064E7">
      <w:pPr>
        <w:numPr>
          <w:ilvl w:val="0"/>
          <w:numId w:val="1"/>
        </w:numPr>
        <w:jc w:val="both"/>
        <w:rPr>
          <w:b/>
          <w:sz w:val="22"/>
          <w:szCs w:val="22"/>
        </w:rPr>
      </w:pPr>
      <w:r w:rsidRPr="00121AFE">
        <w:rPr>
          <w:sz w:val="22"/>
          <w:szCs w:val="22"/>
        </w:rPr>
        <w:t>The social dangers of involvement with the criminal drug fraternity</w:t>
      </w:r>
    </w:p>
    <w:p w14:paraId="7952FFCB" w14:textId="77777777" w:rsidR="000064E7" w:rsidRPr="00121AFE" w:rsidRDefault="000064E7">
      <w:pPr>
        <w:jc w:val="both"/>
        <w:rPr>
          <w:sz w:val="22"/>
          <w:szCs w:val="22"/>
        </w:rPr>
      </w:pPr>
    </w:p>
    <w:p w14:paraId="002C153F" w14:textId="77777777" w:rsidR="00AE4934" w:rsidRPr="00121AFE" w:rsidRDefault="00AE4934">
      <w:pPr>
        <w:jc w:val="both"/>
        <w:rPr>
          <w:b/>
          <w:sz w:val="22"/>
          <w:szCs w:val="22"/>
        </w:rPr>
      </w:pPr>
      <w:r w:rsidRPr="00121AFE">
        <w:rPr>
          <w:b/>
          <w:sz w:val="22"/>
          <w:szCs w:val="22"/>
        </w:rPr>
        <w:t>Definition of drugs</w:t>
      </w:r>
    </w:p>
    <w:p w14:paraId="3637C729" w14:textId="77777777" w:rsidR="00AE4934" w:rsidRPr="00121AFE" w:rsidRDefault="000A154F">
      <w:pPr>
        <w:jc w:val="both"/>
        <w:rPr>
          <w:bCs/>
          <w:sz w:val="22"/>
          <w:szCs w:val="22"/>
        </w:rPr>
      </w:pPr>
      <w:r w:rsidRPr="00121AFE">
        <w:rPr>
          <w:bCs/>
          <w:sz w:val="22"/>
          <w:szCs w:val="22"/>
        </w:rPr>
        <w:t>References here to drugs and substances includes controlled drugs and the paraphernalia of drugs, psychoactive substances or substances intended to resemble drugs, or ‘legal’ drugs which can be obtained from a chemist shop, performance enhancing drugs, anabolic steroids, solvents and other substances or supplied in each case for purposes of misuse.</w:t>
      </w:r>
    </w:p>
    <w:p w14:paraId="14E04F5C" w14:textId="77777777" w:rsidR="000A154F" w:rsidRPr="00121AFE" w:rsidRDefault="000A154F">
      <w:pPr>
        <w:jc w:val="both"/>
        <w:rPr>
          <w:bCs/>
          <w:sz w:val="22"/>
          <w:szCs w:val="22"/>
        </w:rPr>
      </w:pPr>
    </w:p>
    <w:p w14:paraId="7C5127A7" w14:textId="77777777" w:rsidR="000064E7" w:rsidRPr="00121AFE" w:rsidRDefault="000064E7">
      <w:pPr>
        <w:jc w:val="both"/>
        <w:rPr>
          <w:b/>
          <w:sz w:val="22"/>
          <w:szCs w:val="22"/>
        </w:rPr>
      </w:pPr>
      <w:r w:rsidRPr="00121AFE">
        <w:rPr>
          <w:b/>
          <w:sz w:val="22"/>
          <w:szCs w:val="22"/>
        </w:rPr>
        <w:t>Pastoral Approach</w:t>
      </w:r>
    </w:p>
    <w:p w14:paraId="506B2A74" w14:textId="77777777" w:rsidR="000064E7" w:rsidRPr="00121AFE" w:rsidRDefault="000064E7">
      <w:pPr>
        <w:jc w:val="both"/>
        <w:rPr>
          <w:b/>
          <w:sz w:val="22"/>
          <w:szCs w:val="22"/>
          <w:u w:val="single"/>
        </w:rPr>
      </w:pPr>
    </w:p>
    <w:p w14:paraId="3A48767D" w14:textId="77777777" w:rsidR="000064E7" w:rsidRPr="00121AFE" w:rsidRDefault="000064E7">
      <w:pPr>
        <w:jc w:val="both"/>
        <w:rPr>
          <w:b/>
          <w:sz w:val="22"/>
          <w:szCs w:val="22"/>
        </w:rPr>
      </w:pPr>
      <w:r w:rsidRPr="00121AFE">
        <w:rPr>
          <w:b/>
          <w:sz w:val="22"/>
          <w:szCs w:val="22"/>
        </w:rPr>
        <w:t>Factors that will be considered are:</w:t>
      </w:r>
    </w:p>
    <w:p w14:paraId="08F664CB" w14:textId="77777777" w:rsidR="000064E7" w:rsidRPr="00121AFE" w:rsidRDefault="000064E7">
      <w:pPr>
        <w:numPr>
          <w:ilvl w:val="0"/>
          <w:numId w:val="2"/>
        </w:numPr>
        <w:jc w:val="both"/>
        <w:rPr>
          <w:sz w:val="22"/>
          <w:szCs w:val="22"/>
          <w:u w:val="single"/>
        </w:rPr>
      </w:pPr>
      <w:r w:rsidRPr="00121AFE">
        <w:rPr>
          <w:sz w:val="22"/>
          <w:szCs w:val="22"/>
        </w:rPr>
        <w:t xml:space="preserve">The age of the </w:t>
      </w:r>
      <w:r w:rsidR="00AE4934" w:rsidRPr="00121AFE">
        <w:rPr>
          <w:sz w:val="22"/>
          <w:szCs w:val="22"/>
        </w:rPr>
        <w:t>s</w:t>
      </w:r>
      <w:r w:rsidR="00AE1226" w:rsidRPr="00121AFE">
        <w:rPr>
          <w:sz w:val="22"/>
          <w:szCs w:val="22"/>
        </w:rPr>
        <w:t>tudent</w:t>
      </w:r>
      <w:r w:rsidRPr="00121AFE">
        <w:rPr>
          <w:sz w:val="22"/>
          <w:szCs w:val="22"/>
        </w:rPr>
        <w:t xml:space="preserve"> concerned</w:t>
      </w:r>
    </w:p>
    <w:p w14:paraId="6F8568E1" w14:textId="77777777" w:rsidR="000064E7" w:rsidRPr="00121AFE" w:rsidRDefault="000064E7">
      <w:pPr>
        <w:numPr>
          <w:ilvl w:val="0"/>
          <w:numId w:val="2"/>
        </w:numPr>
        <w:jc w:val="both"/>
        <w:rPr>
          <w:sz w:val="22"/>
          <w:szCs w:val="22"/>
          <w:u w:val="single"/>
        </w:rPr>
      </w:pPr>
      <w:r w:rsidRPr="00121AFE">
        <w:rPr>
          <w:sz w:val="22"/>
          <w:szCs w:val="22"/>
        </w:rPr>
        <w:t xml:space="preserve">Whether incidents occurred inside or outside </w:t>
      </w:r>
      <w:r w:rsidR="00AE1226" w:rsidRPr="00121AFE">
        <w:rPr>
          <w:sz w:val="22"/>
          <w:szCs w:val="22"/>
        </w:rPr>
        <w:t>Collingham College</w:t>
      </w:r>
    </w:p>
    <w:p w14:paraId="6C157539" w14:textId="77777777" w:rsidR="000064E7" w:rsidRPr="00121AFE" w:rsidRDefault="000064E7">
      <w:pPr>
        <w:numPr>
          <w:ilvl w:val="0"/>
          <w:numId w:val="2"/>
        </w:numPr>
        <w:jc w:val="both"/>
        <w:rPr>
          <w:sz w:val="22"/>
          <w:szCs w:val="22"/>
          <w:u w:val="single"/>
        </w:rPr>
      </w:pPr>
      <w:r w:rsidRPr="00121AFE">
        <w:rPr>
          <w:sz w:val="22"/>
          <w:szCs w:val="22"/>
        </w:rPr>
        <w:t>The nature of the drug</w:t>
      </w:r>
    </w:p>
    <w:p w14:paraId="0E3F04B8" w14:textId="77777777" w:rsidR="000064E7" w:rsidRPr="00121AFE" w:rsidRDefault="000064E7">
      <w:pPr>
        <w:numPr>
          <w:ilvl w:val="0"/>
          <w:numId w:val="2"/>
        </w:numPr>
        <w:jc w:val="both"/>
        <w:rPr>
          <w:sz w:val="22"/>
          <w:szCs w:val="22"/>
          <w:u w:val="single"/>
        </w:rPr>
      </w:pPr>
      <w:r w:rsidRPr="00121AFE">
        <w:rPr>
          <w:sz w:val="22"/>
          <w:szCs w:val="22"/>
        </w:rPr>
        <w:t xml:space="preserve">Whether the </w:t>
      </w:r>
      <w:r w:rsidR="00453A25">
        <w:rPr>
          <w:sz w:val="22"/>
          <w:szCs w:val="22"/>
        </w:rPr>
        <w:t>s</w:t>
      </w:r>
      <w:r w:rsidR="00AE1226" w:rsidRPr="00121AFE">
        <w:rPr>
          <w:sz w:val="22"/>
          <w:szCs w:val="22"/>
        </w:rPr>
        <w:t>tudent</w:t>
      </w:r>
      <w:r w:rsidRPr="00121AFE">
        <w:rPr>
          <w:sz w:val="22"/>
          <w:szCs w:val="22"/>
        </w:rPr>
        <w:t xml:space="preserve"> involved is using or dealing in illegal substances</w:t>
      </w:r>
    </w:p>
    <w:p w14:paraId="22A4C7CF" w14:textId="77777777" w:rsidR="000064E7" w:rsidRPr="00121AFE" w:rsidRDefault="000064E7">
      <w:pPr>
        <w:jc w:val="both"/>
        <w:rPr>
          <w:sz w:val="22"/>
          <w:szCs w:val="22"/>
        </w:rPr>
      </w:pPr>
    </w:p>
    <w:p w14:paraId="2692162F" w14:textId="3505BFE8" w:rsidR="000064E7" w:rsidRPr="00121AFE" w:rsidRDefault="000064E7">
      <w:pPr>
        <w:jc w:val="both"/>
        <w:rPr>
          <w:sz w:val="22"/>
          <w:szCs w:val="22"/>
        </w:rPr>
      </w:pPr>
      <w:r w:rsidRPr="00121AFE">
        <w:rPr>
          <w:sz w:val="22"/>
          <w:szCs w:val="22"/>
        </w:rPr>
        <w:t xml:space="preserve">Where a </w:t>
      </w:r>
      <w:r w:rsidR="00AE4934" w:rsidRPr="00121AFE">
        <w:rPr>
          <w:sz w:val="22"/>
          <w:szCs w:val="22"/>
        </w:rPr>
        <w:t>s</w:t>
      </w:r>
      <w:r w:rsidR="00AE1226" w:rsidRPr="00121AFE">
        <w:rPr>
          <w:sz w:val="22"/>
          <w:szCs w:val="22"/>
        </w:rPr>
        <w:t>tudent</w:t>
      </w:r>
      <w:r w:rsidRPr="00121AFE">
        <w:rPr>
          <w:sz w:val="22"/>
          <w:szCs w:val="22"/>
        </w:rPr>
        <w:t xml:space="preserve"> is suspected of being involved in the use / abuse of substances, or is associating with others who might bring him/her into contact with illegal drugs,</w:t>
      </w:r>
      <w:r w:rsidR="00500717">
        <w:rPr>
          <w:sz w:val="22"/>
          <w:szCs w:val="22"/>
        </w:rPr>
        <w:t xml:space="preserve"> the Head of GCSE /</w:t>
      </w:r>
      <w:r w:rsidRPr="00121AFE">
        <w:rPr>
          <w:sz w:val="22"/>
          <w:szCs w:val="22"/>
        </w:rPr>
        <w:t xml:space="preserve"> the Deputy </w:t>
      </w:r>
      <w:r w:rsidR="00AE1226" w:rsidRPr="00121AFE">
        <w:rPr>
          <w:sz w:val="22"/>
          <w:szCs w:val="22"/>
        </w:rPr>
        <w:t>Principal</w:t>
      </w:r>
      <w:r w:rsidRPr="00121AFE">
        <w:rPr>
          <w:sz w:val="22"/>
          <w:szCs w:val="22"/>
        </w:rPr>
        <w:t xml:space="preserve"> </w:t>
      </w:r>
      <w:r w:rsidR="003312AF">
        <w:rPr>
          <w:sz w:val="22"/>
          <w:szCs w:val="22"/>
        </w:rPr>
        <w:t>and</w:t>
      </w:r>
      <w:r w:rsidRPr="00121AFE">
        <w:rPr>
          <w:sz w:val="22"/>
          <w:szCs w:val="22"/>
        </w:rPr>
        <w:t xml:space="preserve"> the </w:t>
      </w:r>
      <w:r w:rsidR="00AE1226" w:rsidRPr="00121AFE">
        <w:rPr>
          <w:sz w:val="22"/>
          <w:szCs w:val="22"/>
        </w:rPr>
        <w:t xml:space="preserve">Principal </w:t>
      </w:r>
      <w:r w:rsidR="003312AF">
        <w:rPr>
          <w:sz w:val="22"/>
          <w:szCs w:val="22"/>
        </w:rPr>
        <w:t xml:space="preserve">will discuss the </w:t>
      </w:r>
      <w:r w:rsidRPr="00121AFE">
        <w:rPr>
          <w:sz w:val="22"/>
          <w:szCs w:val="22"/>
        </w:rPr>
        <w:t xml:space="preserve">nature of the concerns.  </w:t>
      </w:r>
    </w:p>
    <w:p w14:paraId="4D69D593" w14:textId="77777777" w:rsidR="000064E7" w:rsidRPr="00121AFE" w:rsidRDefault="000064E7">
      <w:pPr>
        <w:jc w:val="both"/>
        <w:rPr>
          <w:sz w:val="22"/>
          <w:szCs w:val="22"/>
        </w:rPr>
      </w:pPr>
    </w:p>
    <w:p w14:paraId="703353B2" w14:textId="7E88209B" w:rsidR="000064E7" w:rsidRPr="00121AFE" w:rsidRDefault="000064E7" w:rsidP="00707104">
      <w:pPr>
        <w:jc w:val="both"/>
        <w:rPr>
          <w:sz w:val="22"/>
          <w:szCs w:val="22"/>
        </w:rPr>
      </w:pPr>
      <w:r w:rsidRPr="00121AFE">
        <w:rPr>
          <w:sz w:val="22"/>
          <w:szCs w:val="22"/>
        </w:rPr>
        <w:t xml:space="preserve">The </w:t>
      </w:r>
      <w:r w:rsidR="00AE1226" w:rsidRPr="00121AFE">
        <w:rPr>
          <w:sz w:val="22"/>
          <w:szCs w:val="22"/>
        </w:rPr>
        <w:t>Principal</w:t>
      </w:r>
      <w:r w:rsidRPr="00121AFE">
        <w:rPr>
          <w:sz w:val="22"/>
          <w:szCs w:val="22"/>
        </w:rPr>
        <w:t xml:space="preserve"> or </w:t>
      </w:r>
      <w:r w:rsidR="00D05818">
        <w:rPr>
          <w:sz w:val="22"/>
          <w:szCs w:val="22"/>
        </w:rPr>
        <w:t>Head of GCSE</w:t>
      </w:r>
      <w:r w:rsidRPr="00121AFE">
        <w:rPr>
          <w:sz w:val="22"/>
          <w:szCs w:val="22"/>
        </w:rPr>
        <w:t xml:space="preserve"> will subsequently make immediate contact with the </w:t>
      </w:r>
      <w:r w:rsidR="002C0C57" w:rsidRPr="00121AFE">
        <w:rPr>
          <w:sz w:val="22"/>
          <w:szCs w:val="22"/>
        </w:rPr>
        <w:t>s</w:t>
      </w:r>
      <w:r w:rsidR="00AE1226" w:rsidRPr="00121AFE">
        <w:rPr>
          <w:sz w:val="22"/>
          <w:szCs w:val="22"/>
        </w:rPr>
        <w:t>tudent</w:t>
      </w:r>
      <w:r w:rsidRPr="00121AFE">
        <w:rPr>
          <w:sz w:val="22"/>
          <w:szCs w:val="22"/>
        </w:rPr>
        <w:t xml:space="preserve">’s parents to make them aware of the causes for concern.  Parents will be reminded of the </w:t>
      </w:r>
      <w:r w:rsidR="00453A25">
        <w:rPr>
          <w:sz w:val="22"/>
          <w:szCs w:val="22"/>
        </w:rPr>
        <w:t>c</w:t>
      </w:r>
      <w:r w:rsidR="00AE1226" w:rsidRPr="00121AFE">
        <w:rPr>
          <w:sz w:val="22"/>
          <w:szCs w:val="22"/>
        </w:rPr>
        <w:t>ollege</w:t>
      </w:r>
      <w:r w:rsidRPr="00121AFE">
        <w:rPr>
          <w:sz w:val="22"/>
          <w:szCs w:val="22"/>
        </w:rPr>
        <w:t xml:space="preserve">’s policy on drugs.  Where appropriate, the </w:t>
      </w:r>
      <w:r w:rsidR="00AE1226" w:rsidRPr="00121AFE">
        <w:rPr>
          <w:sz w:val="22"/>
          <w:szCs w:val="22"/>
        </w:rPr>
        <w:t>Principal</w:t>
      </w:r>
      <w:r w:rsidRPr="00121AFE">
        <w:rPr>
          <w:sz w:val="22"/>
          <w:szCs w:val="22"/>
        </w:rPr>
        <w:t xml:space="preserve"> or </w:t>
      </w:r>
      <w:r w:rsidR="00D05818">
        <w:rPr>
          <w:sz w:val="22"/>
          <w:szCs w:val="22"/>
        </w:rPr>
        <w:t>Head of GCSE</w:t>
      </w:r>
      <w:r w:rsidRPr="00121AFE">
        <w:rPr>
          <w:sz w:val="22"/>
          <w:szCs w:val="22"/>
        </w:rPr>
        <w:t xml:space="preserve"> will contact the police </w:t>
      </w:r>
      <w:r w:rsidR="00AE4934" w:rsidRPr="00121AFE">
        <w:rPr>
          <w:sz w:val="22"/>
          <w:szCs w:val="22"/>
        </w:rPr>
        <w:t xml:space="preserve">and </w:t>
      </w:r>
      <w:r w:rsidR="00707104" w:rsidRPr="00121AFE">
        <w:rPr>
          <w:sz w:val="22"/>
          <w:szCs w:val="22"/>
        </w:rPr>
        <w:t xml:space="preserve">will be likely to </w:t>
      </w:r>
      <w:r w:rsidRPr="00121AFE">
        <w:rPr>
          <w:sz w:val="22"/>
          <w:szCs w:val="22"/>
        </w:rPr>
        <w:t>insist on invoking a drugs test</w:t>
      </w:r>
      <w:r w:rsidR="00AE4934" w:rsidRPr="00121AFE">
        <w:rPr>
          <w:sz w:val="22"/>
          <w:szCs w:val="22"/>
        </w:rPr>
        <w:t xml:space="preserve"> </w:t>
      </w:r>
      <w:r w:rsidRPr="00121AFE">
        <w:rPr>
          <w:sz w:val="22"/>
          <w:szCs w:val="22"/>
        </w:rPr>
        <w:t>as a cond</w:t>
      </w:r>
      <w:r w:rsidR="00AE1226" w:rsidRPr="00121AFE">
        <w:rPr>
          <w:sz w:val="22"/>
          <w:szCs w:val="22"/>
        </w:rPr>
        <w:t>ition of remaining at the college.</w:t>
      </w:r>
    </w:p>
    <w:p w14:paraId="7C1ED80F" w14:textId="77777777" w:rsidR="00707104" w:rsidRPr="00121AFE" w:rsidRDefault="00707104" w:rsidP="00707104">
      <w:pPr>
        <w:jc w:val="both"/>
        <w:rPr>
          <w:sz w:val="22"/>
          <w:szCs w:val="22"/>
        </w:rPr>
      </w:pPr>
    </w:p>
    <w:p w14:paraId="4653B627" w14:textId="29393C55" w:rsidR="00707104" w:rsidRPr="00121AFE" w:rsidRDefault="00707104" w:rsidP="00707104">
      <w:pPr>
        <w:jc w:val="both"/>
        <w:rPr>
          <w:sz w:val="22"/>
          <w:szCs w:val="22"/>
        </w:rPr>
      </w:pPr>
      <w:r w:rsidRPr="002B53E4">
        <w:rPr>
          <w:sz w:val="22"/>
          <w:szCs w:val="22"/>
        </w:rPr>
        <w:t xml:space="preserve">A student who raises concerns about their own drug taking to a member of staff will not be subject to disciplinary action.  </w:t>
      </w:r>
      <w:r w:rsidRPr="00121AFE">
        <w:rPr>
          <w:sz w:val="22"/>
          <w:szCs w:val="22"/>
        </w:rPr>
        <w:t>Likewise any concerns brought forward by a parent on behalf of their son or daughter will also be dealt with in this manner.  Any student who comes forward with a drug problem to a member of staff will be offered support in working to reform his or her lifestyle; this will involve agreeing to take part in an individualised drugs testing programme.  This also applies if the request for help follows disclosure by his or her parent.</w:t>
      </w:r>
      <w:r w:rsidR="002B53E4">
        <w:rPr>
          <w:sz w:val="22"/>
          <w:szCs w:val="22"/>
        </w:rPr>
        <w:t xml:space="preserve">  </w:t>
      </w:r>
      <w:r w:rsidR="002B53E4" w:rsidRPr="00500717">
        <w:rPr>
          <w:b/>
          <w:sz w:val="22"/>
          <w:szCs w:val="22"/>
        </w:rPr>
        <w:t>However</w:t>
      </w:r>
      <w:r w:rsidR="002B53E4">
        <w:rPr>
          <w:sz w:val="22"/>
          <w:szCs w:val="22"/>
        </w:rPr>
        <w:t xml:space="preserve">, where there is evidence that a student in these </w:t>
      </w:r>
      <w:r w:rsidR="002B53E4">
        <w:rPr>
          <w:sz w:val="22"/>
          <w:szCs w:val="22"/>
        </w:rPr>
        <w:lastRenderedPageBreak/>
        <w:t>circumstances is continuing to take drugs or that they have brought drugs onto the premises, disciplinary sanctions</w:t>
      </w:r>
      <w:r w:rsidR="00075DF0">
        <w:rPr>
          <w:sz w:val="22"/>
          <w:szCs w:val="22"/>
        </w:rPr>
        <w:t xml:space="preserve"> including expulsion</w:t>
      </w:r>
      <w:r w:rsidR="002B53E4">
        <w:rPr>
          <w:sz w:val="22"/>
          <w:szCs w:val="22"/>
        </w:rPr>
        <w:t xml:space="preserve"> </w:t>
      </w:r>
      <w:r w:rsidR="003312AF">
        <w:rPr>
          <w:sz w:val="22"/>
          <w:szCs w:val="22"/>
        </w:rPr>
        <w:t xml:space="preserve">will be </w:t>
      </w:r>
      <w:r w:rsidR="002B53E4">
        <w:rPr>
          <w:sz w:val="22"/>
          <w:szCs w:val="22"/>
        </w:rPr>
        <w:t>considered.</w:t>
      </w:r>
    </w:p>
    <w:p w14:paraId="147FD601" w14:textId="77777777" w:rsidR="000064E7" w:rsidRPr="00121AFE" w:rsidRDefault="000064E7">
      <w:pPr>
        <w:jc w:val="both"/>
        <w:rPr>
          <w:sz w:val="22"/>
          <w:szCs w:val="22"/>
        </w:rPr>
      </w:pPr>
    </w:p>
    <w:p w14:paraId="0741A40E" w14:textId="77777777" w:rsidR="000064E7" w:rsidRPr="00121AFE" w:rsidRDefault="000064E7">
      <w:pPr>
        <w:jc w:val="both"/>
        <w:rPr>
          <w:sz w:val="22"/>
          <w:szCs w:val="22"/>
        </w:rPr>
      </w:pPr>
      <w:r w:rsidRPr="00121AFE">
        <w:rPr>
          <w:sz w:val="22"/>
          <w:szCs w:val="22"/>
        </w:rPr>
        <w:t>At all times, reference will be made to relevant guidanc</w:t>
      </w:r>
      <w:r w:rsidR="00453A25">
        <w:rPr>
          <w:sz w:val="22"/>
          <w:szCs w:val="22"/>
        </w:rPr>
        <w:t>e related to the management of d</w:t>
      </w:r>
      <w:r w:rsidRPr="00121AFE">
        <w:rPr>
          <w:sz w:val="22"/>
          <w:szCs w:val="22"/>
        </w:rPr>
        <w:t>rug</w:t>
      </w:r>
      <w:r w:rsidR="00AE4934" w:rsidRPr="00121AFE">
        <w:rPr>
          <w:sz w:val="22"/>
          <w:szCs w:val="22"/>
        </w:rPr>
        <w:t>-</w:t>
      </w:r>
      <w:r w:rsidRPr="00121AFE">
        <w:rPr>
          <w:sz w:val="22"/>
          <w:szCs w:val="22"/>
        </w:rPr>
        <w:t xml:space="preserve">related incidents in schools. </w:t>
      </w:r>
    </w:p>
    <w:p w14:paraId="7C3F6FB2" w14:textId="77777777" w:rsidR="000064E7" w:rsidRPr="00121AFE" w:rsidRDefault="000064E7">
      <w:pPr>
        <w:jc w:val="both"/>
        <w:rPr>
          <w:sz w:val="22"/>
          <w:szCs w:val="22"/>
        </w:rPr>
      </w:pPr>
    </w:p>
    <w:p w14:paraId="28ACEBDD" w14:textId="77777777" w:rsidR="00B609AB" w:rsidRPr="00121AFE" w:rsidRDefault="000064E7" w:rsidP="00AE4934">
      <w:pPr>
        <w:jc w:val="both"/>
        <w:rPr>
          <w:sz w:val="22"/>
          <w:szCs w:val="22"/>
        </w:rPr>
      </w:pPr>
      <w:r w:rsidRPr="00121AFE">
        <w:rPr>
          <w:sz w:val="22"/>
          <w:szCs w:val="22"/>
        </w:rPr>
        <w:t xml:space="preserve">The </w:t>
      </w:r>
      <w:r w:rsidR="00AE1226" w:rsidRPr="00121AFE">
        <w:rPr>
          <w:sz w:val="22"/>
          <w:szCs w:val="22"/>
        </w:rPr>
        <w:t>Principal</w:t>
      </w:r>
      <w:r w:rsidRPr="00121AFE">
        <w:rPr>
          <w:sz w:val="22"/>
          <w:szCs w:val="22"/>
        </w:rPr>
        <w:t xml:space="preserve"> or Deputy </w:t>
      </w:r>
      <w:r w:rsidR="00AE1226" w:rsidRPr="00121AFE">
        <w:rPr>
          <w:sz w:val="22"/>
          <w:szCs w:val="22"/>
        </w:rPr>
        <w:t>Principal</w:t>
      </w:r>
      <w:r w:rsidRPr="00121AFE">
        <w:rPr>
          <w:sz w:val="22"/>
          <w:szCs w:val="22"/>
        </w:rPr>
        <w:t xml:space="preserve"> should be in</w:t>
      </w:r>
      <w:r w:rsidR="00453A25">
        <w:rPr>
          <w:sz w:val="22"/>
          <w:szCs w:val="22"/>
        </w:rPr>
        <w:t>formed immediately of any drugs-</w:t>
      </w:r>
      <w:r w:rsidRPr="00121AFE">
        <w:rPr>
          <w:sz w:val="22"/>
          <w:szCs w:val="22"/>
        </w:rPr>
        <w:t>related matters.  Individual staff must pass on concerns as outlined above and NOT attempt to deal with incidents on their own</w:t>
      </w:r>
      <w:r w:rsidR="002C0C57" w:rsidRPr="00121AFE">
        <w:rPr>
          <w:sz w:val="22"/>
          <w:szCs w:val="22"/>
        </w:rPr>
        <w:t>.</w:t>
      </w:r>
    </w:p>
    <w:p w14:paraId="0CE13BDB" w14:textId="77777777" w:rsidR="00B609AB" w:rsidRPr="00121AFE" w:rsidRDefault="00B609AB" w:rsidP="00AE4934">
      <w:pPr>
        <w:jc w:val="both"/>
        <w:rPr>
          <w:sz w:val="22"/>
          <w:szCs w:val="22"/>
        </w:rPr>
      </w:pPr>
    </w:p>
    <w:p w14:paraId="37C1E75F" w14:textId="77777777" w:rsidR="00B609AB" w:rsidRPr="00121AFE" w:rsidRDefault="00B609AB" w:rsidP="00AE4934">
      <w:pPr>
        <w:jc w:val="both"/>
        <w:rPr>
          <w:b/>
          <w:bCs/>
          <w:sz w:val="22"/>
          <w:szCs w:val="22"/>
        </w:rPr>
      </w:pPr>
      <w:r w:rsidRPr="00121AFE">
        <w:rPr>
          <w:b/>
          <w:bCs/>
          <w:sz w:val="22"/>
          <w:szCs w:val="22"/>
        </w:rPr>
        <w:t>Personal Searches</w:t>
      </w:r>
    </w:p>
    <w:p w14:paraId="24D604CD" w14:textId="77777777" w:rsidR="00B609AB" w:rsidRPr="00121AFE" w:rsidRDefault="00B609AB" w:rsidP="00B609AB">
      <w:pPr>
        <w:jc w:val="both"/>
        <w:rPr>
          <w:sz w:val="22"/>
          <w:szCs w:val="22"/>
        </w:rPr>
      </w:pPr>
      <w:r w:rsidRPr="00121AFE">
        <w:rPr>
          <w:sz w:val="22"/>
          <w:szCs w:val="22"/>
        </w:rPr>
        <w:t>Students’ bags may be searched by members of staff at any time during the school</w:t>
      </w:r>
      <w:r w:rsidR="002C0C57" w:rsidRPr="00121AFE">
        <w:rPr>
          <w:sz w:val="22"/>
          <w:szCs w:val="22"/>
        </w:rPr>
        <w:t xml:space="preserve"> day and students</w:t>
      </w:r>
      <w:r w:rsidRPr="00121AFE">
        <w:rPr>
          <w:sz w:val="22"/>
          <w:szCs w:val="22"/>
        </w:rPr>
        <w:t xml:space="preserve"> may also be asked to remove all items from the pockets of their clothing.  Two adults will always be present during any searching of students’ bags or examination of </w:t>
      </w:r>
      <w:r w:rsidR="002C0C57" w:rsidRPr="00121AFE">
        <w:rPr>
          <w:sz w:val="22"/>
          <w:szCs w:val="22"/>
        </w:rPr>
        <w:t xml:space="preserve">the </w:t>
      </w:r>
      <w:r w:rsidRPr="00121AFE">
        <w:rPr>
          <w:sz w:val="22"/>
          <w:szCs w:val="22"/>
        </w:rPr>
        <w:t xml:space="preserve">contents of </w:t>
      </w:r>
      <w:r w:rsidR="002C0C57" w:rsidRPr="00121AFE">
        <w:rPr>
          <w:sz w:val="22"/>
          <w:szCs w:val="22"/>
        </w:rPr>
        <w:t xml:space="preserve">their </w:t>
      </w:r>
      <w:r w:rsidRPr="00121AFE">
        <w:rPr>
          <w:sz w:val="22"/>
          <w:szCs w:val="22"/>
        </w:rPr>
        <w:t xml:space="preserve">pockets. </w:t>
      </w:r>
    </w:p>
    <w:p w14:paraId="4182E56B" w14:textId="77777777" w:rsidR="00B609AB" w:rsidRPr="00121AFE" w:rsidRDefault="00B609AB" w:rsidP="00B609AB">
      <w:pPr>
        <w:jc w:val="both"/>
        <w:rPr>
          <w:sz w:val="22"/>
          <w:szCs w:val="22"/>
        </w:rPr>
      </w:pPr>
    </w:p>
    <w:p w14:paraId="55A81582" w14:textId="560AEF42" w:rsidR="00B609AB" w:rsidRPr="00121AFE" w:rsidRDefault="00B609AB" w:rsidP="00AE4934">
      <w:pPr>
        <w:jc w:val="both"/>
        <w:rPr>
          <w:sz w:val="22"/>
          <w:szCs w:val="22"/>
        </w:rPr>
      </w:pPr>
      <w:r w:rsidRPr="00121AFE">
        <w:rPr>
          <w:sz w:val="22"/>
          <w:szCs w:val="22"/>
        </w:rPr>
        <w:t xml:space="preserve">The law permits college staff to take temporary possession of a substance suspected of being an illegal drug.  </w:t>
      </w:r>
    </w:p>
    <w:p w14:paraId="2C4DFBB0" w14:textId="77777777" w:rsidR="00B609AB" w:rsidRPr="00121AFE" w:rsidRDefault="00B609AB" w:rsidP="00AE4934">
      <w:pPr>
        <w:jc w:val="both"/>
        <w:rPr>
          <w:sz w:val="22"/>
          <w:szCs w:val="22"/>
        </w:rPr>
      </w:pPr>
    </w:p>
    <w:p w14:paraId="46BD5226" w14:textId="666BAA3C" w:rsidR="00B609AB" w:rsidRPr="00121AFE" w:rsidRDefault="00B609AB" w:rsidP="00AE4934">
      <w:pPr>
        <w:jc w:val="both"/>
        <w:rPr>
          <w:sz w:val="22"/>
          <w:szCs w:val="22"/>
        </w:rPr>
      </w:pPr>
      <w:r w:rsidRPr="00121AFE">
        <w:rPr>
          <w:sz w:val="22"/>
          <w:szCs w:val="22"/>
        </w:rPr>
        <w:t>In taking temporary possession</w:t>
      </w:r>
      <w:r w:rsidR="002C0C57" w:rsidRPr="00121AFE">
        <w:rPr>
          <w:sz w:val="22"/>
          <w:szCs w:val="22"/>
        </w:rPr>
        <w:t>,</w:t>
      </w:r>
      <w:r w:rsidRPr="00121AFE">
        <w:rPr>
          <w:sz w:val="22"/>
          <w:szCs w:val="22"/>
        </w:rPr>
        <w:t xml:space="preserve"> the college will ensure that a second adult witness is present.</w:t>
      </w:r>
      <w:r w:rsidR="00FD4BAA" w:rsidRPr="00FD4BAA">
        <w:rPr>
          <w:sz w:val="22"/>
          <w:szCs w:val="22"/>
        </w:rPr>
        <w:t xml:space="preserve"> </w:t>
      </w:r>
      <w:r w:rsidR="00FD4BAA">
        <w:rPr>
          <w:sz w:val="22"/>
          <w:szCs w:val="22"/>
        </w:rPr>
        <w:t>The substance will be stored and disposed of in a responsible manner.</w:t>
      </w:r>
    </w:p>
    <w:p w14:paraId="68055305" w14:textId="77777777" w:rsidR="00B609AB" w:rsidRPr="00121AFE" w:rsidRDefault="00B609AB" w:rsidP="00AE4934">
      <w:pPr>
        <w:jc w:val="both"/>
        <w:rPr>
          <w:sz w:val="22"/>
          <w:szCs w:val="22"/>
        </w:rPr>
      </w:pPr>
    </w:p>
    <w:p w14:paraId="68C0D8B9" w14:textId="77777777" w:rsidR="00707104" w:rsidRPr="00121AFE" w:rsidRDefault="00707104" w:rsidP="00707104">
      <w:pPr>
        <w:jc w:val="both"/>
        <w:rPr>
          <w:b/>
          <w:bCs/>
          <w:sz w:val="22"/>
          <w:szCs w:val="22"/>
        </w:rPr>
      </w:pPr>
      <w:r w:rsidRPr="00121AFE">
        <w:rPr>
          <w:b/>
          <w:bCs/>
          <w:sz w:val="22"/>
          <w:szCs w:val="22"/>
        </w:rPr>
        <w:t>Drug testing</w:t>
      </w:r>
    </w:p>
    <w:p w14:paraId="49472B91" w14:textId="77777777" w:rsidR="00707104" w:rsidRPr="00121AFE" w:rsidRDefault="007F3DB4" w:rsidP="00935B5D">
      <w:pPr>
        <w:jc w:val="both"/>
        <w:rPr>
          <w:sz w:val="22"/>
          <w:szCs w:val="22"/>
        </w:rPr>
      </w:pPr>
      <w:r w:rsidRPr="00121AFE">
        <w:rPr>
          <w:sz w:val="22"/>
          <w:szCs w:val="22"/>
        </w:rPr>
        <w:t>As detailed in the College Handbook, t</w:t>
      </w:r>
      <w:r w:rsidR="00935B5D" w:rsidRPr="00121AFE">
        <w:rPr>
          <w:sz w:val="22"/>
          <w:szCs w:val="22"/>
        </w:rPr>
        <w:t>he Principal may require any student to submit to a drugs test either on a random basis or where there is suspicion of involvement with drugs.  Parents will be informed of the need for the test which will need to be carried out within 72 hours of notification.  Where a student refuses to submit to testing, the college will regard the refusal as a disciplinary offence; in these circumstances, the college may view the refusal in the same way as a positive result.  A student who has consented to drugs testing will visit a designated London clinic where they must show passport identification.  The student may be accompanied by a parent.  The test will be paid for by the college.  Depending on individual circumstances, the college will usually request either hair or urine to be tested.</w:t>
      </w:r>
    </w:p>
    <w:p w14:paraId="4A5F24E7" w14:textId="77777777" w:rsidR="00707104" w:rsidRPr="00121AFE" w:rsidRDefault="00707104" w:rsidP="00AE4934">
      <w:pPr>
        <w:jc w:val="both"/>
        <w:rPr>
          <w:sz w:val="22"/>
          <w:szCs w:val="22"/>
        </w:rPr>
      </w:pPr>
    </w:p>
    <w:p w14:paraId="3F1799D8" w14:textId="77777777" w:rsidR="00935B5D" w:rsidRPr="00121AFE" w:rsidRDefault="00935B5D" w:rsidP="00AE4934">
      <w:pPr>
        <w:jc w:val="both"/>
        <w:rPr>
          <w:sz w:val="22"/>
          <w:szCs w:val="22"/>
        </w:rPr>
      </w:pPr>
      <w:r w:rsidRPr="00121AFE">
        <w:rPr>
          <w:sz w:val="22"/>
          <w:szCs w:val="22"/>
        </w:rPr>
        <w:t xml:space="preserve">Test results can take up to seven days to be reported to Collingham.  The student and parents will be informed as soon as they are available.  Where the test results are negative or a urine sample shows evidence of dilution, the student may continue at Collingham as before, but may expect to be tested again at a later date if suspicion of involvement in drugs continues.  </w:t>
      </w:r>
    </w:p>
    <w:p w14:paraId="0775CAD7" w14:textId="77777777" w:rsidR="00935B5D" w:rsidRPr="00121AFE" w:rsidRDefault="00935B5D" w:rsidP="00AE4934">
      <w:pPr>
        <w:jc w:val="both"/>
        <w:rPr>
          <w:sz w:val="22"/>
          <w:szCs w:val="22"/>
        </w:rPr>
      </w:pPr>
    </w:p>
    <w:p w14:paraId="4CF345A3" w14:textId="77777777" w:rsidR="00B4217B" w:rsidRPr="00121AFE" w:rsidRDefault="00707104" w:rsidP="00B4217B">
      <w:pPr>
        <w:jc w:val="both"/>
        <w:rPr>
          <w:sz w:val="22"/>
          <w:szCs w:val="22"/>
        </w:rPr>
      </w:pPr>
      <w:r w:rsidRPr="00121AFE">
        <w:rPr>
          <w:sz w:val="22"/>
          <w:szCs w:val="22"/>
        </w:rPr>
        <w:t>Suspicion of misuse may arise from the following in</w:t>
      </w:r>
      <w:r w:rsidR="00B4217B" w:rsidRPr="00121AFE">
        <w:rPr>
          <w:sz w:val="22"/>
          <w:szCs w:val="22"/>
        </w:rPr>
        <w:t>dicators: involvement in a drugs incident; physical signs; other signs or evidence, such as finding certain items of equipme</w:t>
      </w:r>
      <w:r w:rsidR="002C0C57" w:rsidRPr="00121AFE">
        <w:rPr>
          <w:sz w:val="22"/>
          <w:szCs w:val="22"/>
        </w:rPr>
        <w:t xml:space="preserve">nt associated with drug use; </w:t>
      </w:r>
      <w:r w:rsidR="00B4217B" w:rsidRPr="00121AFE">
        <w:rPr>
          <w:sz w:val="22"/>
          <w:szCs w:val="22"/>
        </w:rPr>
        <w:t>information received outside the circumstances of a student/parent disclosure; other specific circumstances giving rise to suspicion, such as erratic behaviour.</w:t>
      </w:r>
    </w:p>
    <w:p w14:paraId="2BC36C83" w14:textId="77777777" w:rsidR="00B4217B" w:rsidRPr="00121AFE" w:rsidRDefault="00B4217B" w:rsidP="00B4217B">
      <w:pPr>
        <w:jc w:val="both"/>
        <w:rPr>
          <w:sz w:val="22"/>
          <w:szCs w:val="22"/>
        </w:rPr>
      </w:pPr>
    </w:p>
    <w:p w14:paraId="03269F75" w14:textId="77777777" w:rsidR="00B4217B" w:rsidRPr="00121AFE" w:rsidRDefault="00B4217B" w:rsidP="00B4217B">
      <w:pPr>
        <w:jc w:val="both"/>
        <w:rPr>
          <w:b/>
          <w:sz w:val="22"/>
          <w:szCs w:val="22"/>
        </w:rPr>
      </w:pPr>
      <w:r w:rsidRPr="00121AFE">
        <w:rPr>
          <w:b/>
          <w:sz w:val="22"/>
          <w:szCs w:val="22"/>
        </w:rPr>
        <w:t xml:space="preserve"> Sanctions</w:t>
      </w:r>
    </w:p>
    <w:p w14:paraId="7BBFF204" w14:textId="77777777" w:rsidR="00B4217B" w:rsidRPr="00121AFE" w:rsidRDefault="00B4217B" w:rsidP="00B4217B">
      <w:pPr>
        <w:jc w:val="both"/>
        <w:rPr>
          <w:b/>
          <w:sz w:val="22"/>
          <w:szCs w:val="22"/>
          <w:u w:val="single"/>
        </w:rPr>
      </w:pPr>
    </w:p>
    <w:p w14:paraId="0DB46B3C" w14:textId="76A49898" w:rsidR="00B4217B" w:rsidRPr="00121AFE" w:rsidRDefault="00B4217B" w:rsidP="00B4217B">
      <w:pPr>
        <w:pBdr>
          <w:top w:val="single" w:sz="4" w:space="1" w:color="auto"/>
          <w:left w:val="single" w:sz="4" w:space="4" w:color="auto"/>
          <w:bottom w:val="single" w:sz="4" w:space="1" w:color="auto"/>
          <w:right w:val="single" w:sz="4" w:space="4" w:color="auto"/>
        </w:pBdr>
        <w:shd w:val="clear" w:color="auto" w:fill="E0E0E0"/>
        <w:jc w:val="both"/>
        <w:rPr>
          <w:b/>
          <w:sz w:val="22"/>
          <w:szCs w:val="22"/>
        </w:rPr>
      </w:pPr>
      <w:r w:rsidRPr="00121AFE">
        <w:rPr>
          <w:sz w:val="22"/>
          <w:szCs w:val="22"/>
        </w:rPr>
        <w:t xml:space="preserve">Relevant legislation and guidelines issued will be considered.  </w:t>
      </w:r>
      <w:r w:rsidRPr="00121AFE">
        <w:rPr>
          <w:b/>
          <w:sz w:val="22"/>
          <w:szCs w:val="22"/>
        </w:rPr>
        <w:t xml:space="preserve">The Principal in consultation with the Board of Directors of Collingham College reserves the right to recommend the expulsion of any </w:t>
      </w:r>
      <w:r w:rsidR="002C0C57" w:rsidRPr="00121AFE">
        <w:rPr>
          <w:b/>
          <w:sz w:val="22"/>
          <w:szCs w:val="22"/>
        </w:rPr>
        <w:t>s</w:t>
      </w:r>
      <w:r w:rsidRPr="00121AFE">
        <w:rPr>
          <w:b/>
          <w:sz w:val="22"/>
          <w:szCs w:val="22"/>
        </w:rPr>
        <w:t>tudent involved in drug</w:t>
      </w:r>
      <w:r w:rsidR="007F3DB4" w:rsidRPr="00121AFE">
        <w:rPr>
          <w:b/>
          <w:sz w:val="22"/>
          <w:szCs w:val="22"/>
        </w:rPr>
        <w:t>-</w:t>
      </w:r>
      <w:r w:rsidRPr="00121AFE">
        <w:rPr>
          <w:b/>
          <w:sz w:val="22"/>
          <w:szCs w:val="22"/>
        </w:rPr>
        <w:t>related activities.  The bringing</w:t>
      </w:r>
      <w:r w:rsidR="00FD4BAA">
        <w:rPr>
          <w:b/>
          <w:sz w:val="22"/>
          <w:szCs w:val="22"/>
        </w:rPr>
        <w:t xml:space="preserve"> of any illegal substance onto c</w:t>
      </w:r>
      <w:r w:rsidRPr="00121AFE">
        <w:rPr>
          <w:b/>
          <w:sz w:val="22"/>
          <w:szCs w:val="22"/>
        </w:rPr>
        <w:t xml:space="preserve">ollege grounds, premises or on a school activity will always render the offender liable to expulsion.  </w:t>
      </w:r>
    </w:p>
    <w:p w14:paraId="5D8296DD" w14:textId="77777777" w:rsidR="00B4217B" w:rsidRPr="00121AFE" w:rsidRDefault="00B4217B" w:rsidP="00B4217B">
      <w:pPr>
        <w:jc w:val="both"/>
        <w:rPr>
          <w:sz w:val="22"/>
          <w:szCs w:val="22"/>
        </w:rPr>
      </w:pPr>
    </w:p>
    <w:p w14:paraId="75E293B8" w14:textId="77777777" w:rsidR="00B4217B" w:rsidRPr="00121AFE" w:rsidRDefault="00B4217B" w:rsidP="00B4217B">
      <w:pPr>
        <w:jc w:val="both"/>
        <w:rPr>
          <w:sz w:val="22"/>
          <w:szCs w:val="22"/>
        </w:rPr>
      </w:pPr>
      <w:r w:rsidRPr="00121AFE">
        <w:rPr>
          <w:sz w:val="22"/>
          <w:szCs w:val="22"/>
        </w:rPr>
        <w:t>In coming to a decision the Board of Directors together with the Principal will always consider:</w:t>
      </w:r>
    </w:p>
    <w:p w14:paraId="1049E837" w14:textId="77777777" w:rsidR="00B4217B" w:rsidRPr="00121AFE" w:rsidRDefault="00B4217B" w:rsidP="00B4217B">
      <w:pPr>
        <w:numPr>
          <w:ilvl w:val="0"/>
          <w:numId w:val="3"/>
        </w:numPr>
        <w:jc w:val="both"/>
        <w:rPr>
          <w:sz w:val="22"/>
          <w:szCs w:val="22"/>
        </w:rPr>
      </w:pPr>
      <w:r w:rsidRPr="00121AFE">
        <w:rPr>
          <w:sz w:val="22"/>
          <w:szCs w:val="22"/>
        </w:rPr>
        <w:t>The welfare of other members of the college community</w:t>
      </w:r>
    </w:p>
    <w:p w14:paraId="7E5E4EE2" w14:textId="77777777" w:rsidR="00B4217B" w:rsidRPr="00121AFE" w:rsidRDefault="00B4217B" w:rsidP="00B4217B">
      <w:pPr>
        <w:numPr>
          <w:ilvl w:val="0"/>
          <w:numId w:val="3"/>
        </w:numPr>
        <w:jc w:val="both"/>
        <w:rPr>
          <w:sz w:val="22"/>
          <w:szCs w:val="22"/>
        </w:rPr>
      </w:pPr>
      <w:r w:rsidRPr="00121AFE">
        <w:rPr>
          <w:sz w:val="22"/>
          <w:szCs w:val="22"/>
        </w:rPr>
        <w:t>The welfare of the student in question</w:t>
      </w:r>
    </w:p>
    <w:p w14:paraId="03052A31" w14:textId="77777777" w:rsidR="00B4217B" w:rsidRPr="00121AFE" w:rsidRDefault="00B4217B" w:rsidP="00B4217B">
      <w:pPr>
        <w:numPr>
          <w:ilvl w:val="0"/>
          <w:numId w:val="3"/>
        </w:numPr>
        <w:jc w:val="both"/>
        <w:rPr>
          <w:sz w:val="22"/>
          <w:szCs w:val="22"/>
        </w:rPr>
      </w:pPr>
      <w:r w:rsidRPr="00121AFE">
        <w:rPr>
          <w:sz w:val="22"/>
          <w:szCs w:val="22"/>
        </w:rPr>
        <w:t>In making a recommendation to the Board of Directors, the Principal will consult with the appropriate members of staff, in particular, members of the Senior Leadership Team.</w:t>
      </w:r>
    </w:p>
    <w:p w14:paraId="78305777" w14:textId="77777777" w:rsidR="00B4217B" w:rsidRPr="00121AFE" w:rsidRDefault="00B4217B" w:rsidP="00B4217B">
      <w:pPr>
        <w:pBdr>
          <w:bottom w:val="single" w:sz="6" w:space="1" w:color="auto"/>
        </w:pBdr>
        <w:ind w:left="720"/>
        <w:jc w:val="both"/>
        <w:rPr>
          <w:sz w:val="22"/>
          <w:szCs w:val="22"/>
        </w:rPr>
      </w:pPr>
    </w:p>
    <w:p w14:paraId="7D2FFCD3" w14:textId="77777777" w:rsidR="00B4217B" w:rsidRPr="00121AFE" w:rsidRDefault="00B4217B" w:rsidP="00B4217B">
      <w:pPr>
        <w:jc w:val="both"/>
        <w:rPr>
          <w:b/>
          <w:sz w:val="22"/>
          <w:szCs w:val="22"/>
        </w:rPr>
      </w:pPr>
    </w:p>
    <w:p w14:paraId="350329CF" w14:textId="77777777" w:rsidR="00B4217B" w:rsidRPr="00121AFE" w:rsidRDefault="00B4217B" w:rsidP="00B4217B">
      <w:pPr>
        <w:ind w:left="284" w:hanging="284"/>
        <w:jc w:val="both"/>
        <w:outlineLvl w:val="0"/>
        <w:rPr>
          <w:rFonts w:eastAsia="Calibri"/>
          <w:b/>
          <w:sz w:val="22"/>
          <w:szCs w:val="22"/>
          <w:lang w:eastAsia="en-US"/>
        </w:rPr>
      </w:pPr>
      <w:r w:rsidRPr="00121AFE">
        <w:rPr>
          <w:rFonts w:eastAsia="Calibri"/>
          <w:b/>
          <w:sz w:val="22"/>
          <w:szCs w:val="22"/>
          <w:lang w:eastAsia="en-US"/>
        </w:rPr>
        <w:t>Availability</w:t>
      </w:r>
    </w:p>
    <w:p w14:paraId="5567A71D" w14:textId="77777777" w:rsidR="007F3DB4" w:rsidRPr="00121AFE" w:rsidRDefault="007F3DB4" w:rsidP="00B4217B">
      <w:pPr>
        <w:ind w:left="284" w:hanging="284"/>
        <w:jc w:val="both"/>
        <w:outlineLvl w:val="0"/>
        <w:rPr>
          <w:rFonts w:eastAsia="Calibri"/>
          <w:b/>
          <w:sz w:val="22"/>
          <w:szCs w:val="22"/>
          <w:lang w:eastAsia="en-US"/>
        </w:rPr>
      </w:pPr>
    </w:p>
    <w:p w14:paraId="0482F73A" w14:textId="77777777" w:rsidR="00B4217B" w:rsidRPr="00121AFE" w:rsidRDefault="00B4217B" w:rsidP="00B4217B">
      <w:pPr>
        <w:numPr>
          <w:ilvl w:val="0"/>
          <w:numId w:val="6"/>
        </w:numPr>
        <w:tabs>
          <w:tab w:val="left" w:pos="284"/>
        </w:tabs>
        <w:spacing w:after="200" w:line="276" w:lineRule="auto"/>
        <w:ind w:left="284" w:hanging="284"/>
        <w:jc w:val="both"/>
        <w:rPr>
          <w:rFonts w:eastAsia="Calibri"/>
          <w:sz w:val="22"/>
          <w:szCs w:val="22"/>
          <w:lang w:eastAsia="en-US"/>
        </w:rPr>
      </w:pPr>
      <w:r w:rsidRPr="00121AFE">
        <w:rPr>
          <w:rFonts w:eastAsia="Calibri"/>
          <w:sz w:val="22"/>
          <w:szCs w:val="22"/>
          <w:lang w:eastAsia="en-US"/>
        </w:rPr>
        <w:t xml:space="preserve">This Policy is made available to parents, staff and students in the following ways: via the school website, within the Parent Policies Folder in the reception area, and on request a copy may be obtained from the School Office. </w:t>
      </w:r>
    </w:p>
    <w:p w14:paraId="2F5330EE" w14:textId="77777777" w:rsidR="007F3DB4" w:rsidRPr="00121AFE" w:rsidRDefault="007F3DB4" w:rsidP="00504896">
      <w:pPr>
        <w:tabs>
          <w:tab w:val="left" w:pos="284"/>
        </w:tabs>
        <w:spacing w:after="200" w:line="276" w:lineRule="auto"/>
        <w:rPr>
          <w:rFonts w:eastAsia="Calibri"/>
          <w:sz w:val="22"/>
          <w:szCs w:val="22"/>
          <w:lang w:eastAsia="en-US"/>
        </w:rPr>
      </w:pPr>
      <w:r w:rsidRPr="00121AFE">
        <w:rPr>
          <w:rFonts w:eastAsia="Calibri"/>
          <w:b/>
          <w:bCs/>
          <w:sz w:val="22"/>
          <w:szCs w:val="22"/>
          <w:lang w:eastAsia="en-US"/>
        </w:rPr>
        <w:t>Related Policies</w:t>
      </w:r>
    </w:p>
    <w:p w14:paraId="2588F188" w14:textId="77777777" w:rsidR="007F3DB4" w:rsidRPr="00121AFE" w:rsidRDefault="007F3DB4" w:rsidP="00504896">
      <w:pPr>
        <w:pStyle w:val="ListParagraph"/>
        <w:numPr>
          <w:ilvl w:val="0"/>
          <w:numId w:val="6"/>
        </w:numPr>
        <w:tabs>
          <w:tab w:val="left" w:pos="284"/>
        </w:tabs>
        <w:spacing w:after="200" w:line="276" w:lineRule="auto"/>
        <w:rPr>
          <w:rFonts w:eastAsia="Calibri"/>
          <w:b/>
          <w:bCs/>
          <w:sz w:val="22"/>
          <w:szCs w:val="22"/>
          <w:lang w:eastAsia="en-US"/>
        </w:rPr>
      </w:pPr>
      <w:r w:rsidRPr="00121AFE">
        <w:rPr>
          <w:rFonts w:eastAsia="Calibri"/>
          <w:sz w:val="22"/>
          <w:szCs w:val="22"/>
          <w:lang w:eastAsia="en-US"/>
        </w:rPr>
        <w:t>Behaviour Policy</w:t>
      </w:r>
    </w:p>
    <w:p w14:paraId="11A6A46F" w14:textId="77777777" w:rsidR="007F3DB4" w:rsidRPr="00121AFE" w:rsidRDefault="007F3DB4" w:rsidP="00504896">
      <w:pPr>
        <w:pStyle w:val="ListParagraph"/>
        <w:numPr>
          <w:ilvl w:val="0"/>
          <w:numId w:val="6"/>
        </w:numPr>
        <w:tabs>
          <w:tab w:val="left" w:pos="284"/>
        </w:tabs>
        <w:spacing w:after="200" w:line="276" w:lineRule="auto"/>
        <w:rPr>
          <w:rFonts w:eastAsia="Calibri"/>
          <w:b/>
          <w:bCs/>
          <w:sz w:val="22"/>
          <w:szCs w:val="22"/>
          <w:lang w:eastAsia="en-US"/>
        </w:rPr>
      </w:pPr>
      <w:r w:rsidRPr="00121AFE">
        <w:rPr>
          <w:rFonts w:eastAsia="Calibri"/>
          <w:sz w:val="22"/>
          <w:szCs w:val="22"/>
          <w:lang w:eastAsia="en-US"/>
        </w:rPr>
        <w:t>College Handbook</w:t>
      </w:r>
    </w:p>
    <w:p w14:paraId="40FEE860" w14:textId="77777777" w:rsidR="007F3DB4" w:rsidRPr="00121AFE" w:rsidRDefault="007F3DB4" w:rsidP="00504896">
      <w:pPr>
        <w:pStyle w:val="ListParagraph"/>
        <w:numPr>
          <w:ilvl w:val="0"/>
          <w:numId w:val="6"/>
        </w:numPr>
        <w:tabs>
          <w:tab w:val="left" w:pos="284"/>
        </w:tabs>
        <w:spacing w:after="200" w:line="276" w:lineRule="auto"/>
        <w:rPr>
          <w:rFonts w:eastAsia="Calibri"/>
          <w:b/>
          <w:bCs/>
          <w:sz w:val="22"/>
          <w:szCs w:val="22"/>
          <w:lang w:eastAsia="en-US"/>
        </w:rPr>
      </w:pPr>
      <w:r w:rsidRPr="00121AFE">
        <w:rPr>
          <w:rFonts w:eastAsia="Calibri"/>
          <w:sz w:val="22"/>
          <w:szCs w:val="22"/>
          <w:lang w:eastAsia="en-US"/>
        </w:rPr>
        <w:t>Exclusion Policy</w:t>
      </w:r>
    </w:p>
    <w:p w14:paraId="0E25919B" w14:textId="77777777" w:rsidR="007F3DB4" w:rsidRPr="00121AFE" w:rsidRDefault="007F3DB4" w:rsidP="00504896">
      <w:pPr>
        <w:pStyle w:val="ListParagraph"/>
        <w:numPr>
          <w:ilvl w:val="0"/>
          <w:numId w:val="6"/>
        </w:numPr>
        <w:tabs>
          <w:tab w:val="left" w:pos="284"/>
        </w:tabs>
        <w:spacing w:after="200" w:line="276" w:lineRule="auto"/>
        <w:rPr>
          <w:rFonts w:eastAsia="Calibri"/>
          <w:b/>
          <w:bCs/>
          <w:sz w:val="22"/>
          <w:szCs w:val="22"/>
          <w:lang w:eastAsia="en-US"/>
        </w:rPr>
      </w:pPr>
      <w:r w:rsidRPr="00121AFE">
        <w:rPr>
          <w:rFonts w:eastAsia="Calibri"/>
          <w:sz w:val="22"/>
          <w:szCs w:val="22"/>
          <w:lang w:eastAsia="en-US"/>
        </w:rPr>
        <w:t>First Aid Policy</w:t>
      </w:r>
    </w:p>
    <w:p w14:paraId="524F9BE8" w14:textId="77777777" w:rsidR="007F3DB4" w:rsidRPr="00121AFE" w:rsidRDefault="007F3DB4" w:rsidP="00504896">
      <w:pPr>
        <w:pStyle w:val="ListParagraph"/>
        <w:numPr>
          <w:ilvl w:val="0"/>
          <w:numId w:val="6"/>
        </w:numPr>
        <w:tabs>
          <w:tab w:val="left" w:pos="284"/>
        </w:tabs>
        <w:spacing w:after="200" w:line="276" w:lineRule="auto"/>
        <w:rPr>
          <w:rFonts w:eastAsia="Calibri"/>
          <w:b/>
          <w:bCs/>
          <w:sz w:val="22"/>
          <w:szCs w:val="22"/>
          <w:lang w:eastAsia="en-US"/>
        </w:rPr>
      </w:pPr>
      <w:r w:rsidRPr="00121AFE">
        <w:rPr>
          <w:rFonts w:eastAsia="Calibri"/>
          <w:sz w:val="22"/>
          <w:szCs w:val="22"/>
          <w:lang w:eastAsia="en-US"/>
        </w:rPr>
        <w:t>SMSC and PSHE Policy and associated Schemes of Work</w:t>
      </w:r>
    </w:p>
    <w:p w14:paraId="531D00C0" w14:textId="77777777" w:rsidR="00B4217B" w:rsidRPr="00121AFE" w:rsidRDefault="00B4217B" w:rsidP="00B4217B">
      <w:pPr>
        <w:tabs>
          <w:tab w:val="left" w:pos="284"/>
        </w:tabs>
        <w:jc w:val="both"/>
        <w:rPr>
          <w:rFonts w:eastAsia="Calibri"/>
          <w:b/>
          <w:sz w:val="22"/>
          <w:szCs w:val="22"/>
          <w:lang w:eastAsia="en-US"/>
        </w:rPr>
      </w:pPr>
      <w:r w:rsidRPr="00121AFE">
        <w:rPr>
          <w:rFonts w:eastAsia="Calibri"/>
          <w:b/>
          <w:sz w:val="22"/>
          <w:szCs w:val="22"/>
          <w:lang w:eastAsia="en-US"/>
        </w:rPr>
        <w:t>Monitoring and Review:</w:t>
      </w:r>
    </w:p>
    <w:p w14:paraId="1AB2AE0E" w14:textId="77777777" w:rsidR="007F3DB4" w:rsidRPr="00121AFE" w:rsidRDefault="007F3DB4" w:rsidP="00B4217B">
      <w:pPr>
        <w:tabs>
          <w:tab w:val="left" w:pos="284"/>
        </w:tabs>
        <w:jc w:val="both"/>
        <w:rPr>
          <w:rFonts w:eastAsia="Calibri"/>
          <w:b/>
          <w:sz w:val="22"/>
          <w:szCs w:val="22"/>
          <w:lang w:eastAsia="en-US"/>
        </w:rPr>
      </w:pPr>
    </w:p>
    <w:p w14:paraId="53CBFC91" w14:textId="77777777" w:rsidR="00B4217B" w:rsidRPr="00121AFE" w:rsidRDefault="00B4217B" w:rsidP="00B4217B">
      <w:pPr>
        <w:numPr>
          <w:ilvl w:val="0"/>
          <w:numId w:val="5"/>
        </w:numPr>
        <w:tabs>
          <w:tab w:val="num" w:pos="284"/>
        </w:tabs>
        <w:spacing w:after="200" w:line="276" w:lineRule="auto"/>
        <w:ind w:left="284" w:hanging="284"/>
        <w:jc w:val="both"/>
        <w:rPr>
          <w:rFonts w:eastAsia="Calibri"/>
          <w:sz w:val="22"/>
          <w:szCs w:val="22"/>
          <w:lang w:eastAsia="en-US"/>
        </w:rPr>
      </w:pPr>
      <w:r w:rsidRPr="00121AFE">
        <w:rPr>
          <w:rFonts w:eastAsia="Calibri"/>
          <w:sz w:val="22"/>
          <w:szCs w:val="22"/>
          <w:lang w:eastAsia="en-US"/>
        </w:rPr>
        <w:t xml:space="preserve">This policy will be subject to continuous monitoring, refinement and audit by the Principal. </w:t>
      </w:r>
    </w:p>
    <w:p w14:paraId="53A52A54" w14:textId="77777777" w:rsidR="00B4217B" w:rsidRPr="00121AFE" w:rsidRDefault="00B4217B" w:rsidP="00B4217B">
      <w:pPr>
        <w:numPr>
          <w:ilvl w:val="0"/>
          <w:numId w:val="5"/>
        </w:numPr>
        <w:tabs>
          <w:tab w:val="num" w:pos="284"/>
        </w:tabs>
        <w:spacing w:after="200" w:line="276" w:lineRule="auto"/>
        <w:ind w:left="284" w:hanging="284"/>
        <w:jc w:val="both"/>
        <w:rPr>
          <w:rFonts w:eastAsia="Calibri"/>
          <w:sz w:val="22"/>
          <w:szCs w:val="22"/>
          <w:lang w:eastAsia="en-US"/>
        </w:rPr>
      </w:pPr>
      <w:r w:rsidRPr="00121AFE">
        <w:rPr>
          <w:rFonts w:eastAsia="Calibri"/>
          <w:sz w:val="22"/>
          <w:szCs w:val="22"/>
          <w:lang w:eastAsia="en-US"/>
        </w:rPr>
        <w:t xml:space="preserve">The Board of Directors undertake a formal review of this policy for the purpose of monitoring and of the efficiency with which the related duties have been discharged, by no later than two years from the date shown below, or earlier if significant changes to the systems and arrangements take place, or if legislation, regulatory requirements or best practice guidelines so require. </w:t>
      </w:r>
    </w:p>
    <w:p w14:paraId="0255C8B0" w14:textId="77777777" w:rsidR="00B4217B" w:rsidRPr="00121AFE" w:rsidRDefault="00B4217B" w:rsidP="00B4217B">
      <w:pPr>
        <w:ind w:left="720"/>
        <w:jc w:val="both"/>
        <w:rPr>
          <w:sz w:val="22"/>
          <w:szCs w:val="22"/>
        </w:rPr>
      </w:pPr>
    </w:p>
    <w:p w14:paraId="3000B831" w14:textId="389FE4A6" w:rsidR="00B4217B" w:rsidRPr="00121AFE" w:rsidRDefault="00B4217B" w:rsidP="00B4217B">
      <w:pPr>
        <w:rPr>
          <w:rFonts w:eastAsia="Calibri"/>
          <w:sz w:val="22"/>
          <w:szCs w:val="22"/>
          <w:lang w:eastAsia="en-US"/>
        </w:rPr>
      </w:pPr>
      <w:r w:rsidRPr="00121AFE">
        <w:rPr>
          <w:rFonts w:eastAsia="Calibri"/>
          <w:sz w:val="22"/>
          <w:szCs w:val="22"/>
          <w:lang w:eastAsia="en-US"/>
        </w:rPr>
        <w:t xml:space="preserve">Signed: </w:t>
      </w:r>
      <w:r w:rsidR="00D05818">
        <w:rPr>
          <w:rFonts w:eastAsia="Calibri"/>
          <w:sz w:val="22"/>
          <w:szCs w:val="22"/>
          <w:lang w:eastAsia="en-US"/>
        </w:rPr>
        <w:t>James Allder</w:t>
      </w:r>
      <w:r w:rsidRPr="00121AFE">
        <w:rPr>
          <w:rFonts w:eastAsia="Calibri"/>
          <w:sz w:val="22"/>
          <w:szCs w:val="22"/>
          <w:lang w:eastAsia="en-US"/>
        </w:rPr>
        <w:t xml:space="preserve"> </w:t>
      </w:r>
      <w:r w:rsidRPr="00121AFE">
        <w:rPr>
          <w:rFonts w:eastAsia="Calibri"/>
          <w:sz w:val="22"/>
          <w:szCs w:val="22"/>
          <w:lang w:eastAsia="en-US"/>
        </w:rPr>
        <w:tab/>
      </w:r>
      <w:r w:rsidRPr="00121AFE">
        <w:rPr>
          <w:rFonts w:eastAsia="Calibri"/>
          <w:sz w:val="22"/>
          <w:szCs w:val="22"/>
          <w:lang w:eastAsia="en-US"/>
        </w:rPr>
        <w:tab/>
      </w:r>
      <w:r w:rsidRPr="00121AFE">
        <w:rPr>
          <w:rFonts w:eastAsia="Calibri"/>
          <w:sz w:val="22"/>
          <w:szCs w:val="22"/>
          <w:lang w:eastAsia="en-US"/>
        </w:rPr>
        <w:tab/>
      </w:r>
      <w:r w:rsidR="00500717">
        <w:rPr>
          <w:rFonts w:eastAsia="Calibri"/>
          <w:sz w:val="22"/>
          <w:szCs w:val="22"/>
          <w:lang w:eastAsia="en-US"/>
        </w:rPr>
        <w:t>William</w:t>
      </w:r>
      <w:r w:rsidRPr="00121AFE">
        <w:rPr>
          <w:rFonts w:eastAsia="Calibri"/>
          <w:sz w:val="22"/>
          <w:szCs w:val="22"/>
          <w:lang w:eastAsia="en-US"/>
        </w:rPr>
        <w:t xml:space="preserve"> Marsden and Edward Browne</w:t>
      </w:r>
    </w:p>
    <w:p w14:paraId="26A708BF" w14:textId="77777777" w:rsidR="00B4217B" w:rsidRPr="00121AFE" w:rsidRDefault="00B4217B" w:rsidP="00B4217B">
      <w:pPr>
        <w:rPr>
          <w:rFonts w:eastAsia="Calibri"/>
          <w:sz w:val="22"/>
          <w:szCs w:val="22"/>
          <w:lang w:eastAsia="en-US"/>
        </w:rPr>
      </w:pPr>
      <w:r w:rsidRPr="00121AFE">
        <w:rPr>
          <w:rFonts w:eastAsia="Calibri"/>
          <w:sz w:val="22"/>
          <w:szCs w:val="22"/>
          <w:lang w:eastAsia="en-US"/>
        </w:rPr>
        <w:t>Principal</w:t>
      </w:r>
      <w:r w:rsidRPr="00121AFE">
        <w:rPr>
          <w:rFonts w:eastAsia="Calibri"/>
          <w:sz w:val="22"/>
          <w:szCs w:val="22"/>
          <w:lang w:eastAsia="en-US"/>
        </w:rPr>
        <w:tab/>
      </w:r>
      <w:r w:rsidRPr="00121AFE">
        <w:rPr>
          <w:rFonts w:eastAsia="Calibri"/>
          <w:sz w:val="22"/>
          <w:szCs w:val="22"/>
          <w:lang w:eastAsia="en-US"/>
        </w:rPr>
        <w:tab/>
      </w:r>
      <w:r w:rsidRPr="00121AFE">
        <w:rPr>
          <w:rFonts w:eastAsia="Calibri"/>
          <w:sz w:val="22"/>
          <w:szCs w:val="22"/>
          <w:lang w:eastAsia="en-US"/>
        </w:rPr>
        <w:tab/>
      </w:r>
      <w:r w:rsidRPr="00121AFE">
        <w:rPr>
          <w:rFonts w:eastAsia="Calibri"/>
          <w:sz w:val="22"/>
          <w:szCs w:val="22"/>
          <w:lang w:eastAsia="en-US"/>
        </w:rPr>
        <w:tab/>
      </w:r>
      <w:r w:rsidRPr="00121AFE">
        <w:rPr>
          <w:rFonts w:eastAsia="Calibri"/>
          <w:sz w:val="22"/>
          <w:szCs w:val="22"/>
          <w:lang w:eastAsia="en-US"/>
        </w:rPr>
        <w:tab/>
        <w:t>Board of Directors</w:t>
      </w:r>
    </w:p>
    <w:p w14:paraId="710742CD" w14:textId="77777777" w:rsidR="00B4217B" w:rsidRPr="00121AFE" w:rsidRDefault="00B4217B" w:rsidP="00B4217B">
      <w:pPr>
        <w:rPr>
          <w:rFonts w:eastAsia="Calibri"/>
          <w:sz w:val="22"/>
          <w:szCs w:val="22"/>
          <w:lang w:eastAsia="en-US"/>
        </w:rPr>
      </w:pPr>
    </w:p>
    <w:p w14:paraId="5001C5CE" w14:textId="69138513" w:rsidR="000064E7" w:rsidRPr="00AE1226" w:rsidRDefault="00B4217B" w:rsidP="00862B89">
      <w:pPr>
        <w:ind w:left="3600" w:firstLine="720"/>
        <w:rPr>
          <w:sz w:val="22"/>
          <w:szCs w:val="22"/>
        </w:rPr>
      </w:pPr>
      <w:r w:rsidRPr="00121AFE">
        <w:rPr>
          <w:rFonts w:eastAsia="Calibri"/>
          <w:sz w:val="22"/>
          <w:szCs w:val="22"/>
          <w:lang w:eastAsia="en-US"/>
        </w:rPr>
        <w:t>Date:</w:t>
      </w:r>
      <w:r w:rsidRPr="00121AFE">
        <w:rPr>
          <w:rFonts w:eastAsia="Calibri"/>
          <w:lang w:eastAsia="en-US"/>
        </w:rPr>
        <w:t xml:space="preserve"> </w:t>
      </w:r>
      <w:r w:rsidR="00D05818">
        <w:rPr>
          <w:sz w:val="22"/>
          <w:szCs w:val="22"/>
        </w:rPr>
        <w:t>April 202</w:t>
      </w:r>
      <w:r w:rsidR="00500717">
        <w:rPr>
          <w:sz w:val="22"/>
          <w:szCs w:val="22"/>
        </w:rPr>
        <w:t>6</w:t>
      </w:r>
      <w:bookmarkStart w:id="0" w:name="_GoBack"/>
      <w:bookmarkEnd w:id="0"/>
    </w:p>
    <w:sectPr w:rsidR="000064E7" w:rsidRPr="00AE122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E8FB3" w14:textId="77777777" w:rsidR="008B6EAE" w:rsidRDefault="008B6EAE">
      <w:r>
        <w:separator/>
      </w:r>
    </w:p>
  </w:endnote>
  <w:endnote w:type="continuationSeparator" w:id="0">
    <w:p w14:paraId="5AE8AFEF" w14:textId="77777777" w:rsidR="008B6EAE" w:rsidRDefault="008B6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0CB8F" w14:textId="77777777" w:rsidR="00AE1226" w:rsidRPr="00E1471F" w:rsidRDefault="00AE1226" w:rsidP="00707104">
    <w:pPr>
      <w:tabs>
        <w:tab w:val="center" w:pos="4513"/>
        <w:tab w:val="right" w:pos="9026"/>
      </w:tabs>
      <w:jc w:val="center"/>
      <w:rPr>
        <w:rFonts w:eastAsia="Calibri"/>
        <w:i/>
        <w:sz w:val="20"/>
        <w:szCs w:val="20"/>
      </w:rPr>
    </w:pPr>
    <w:r w:rsidRPr="00E1471F">
      <w:rPr>
        <w:rFonts w:eastAsia="Calibri"/>
        <w:i/>
        <w:sz w:val="20"/>
        <w:szCs w:val="20"/>
      </w:rPr>
      <w:t>Collingham College is committed to safeguarding and promoting the welfare of children and young people and expects all staff to share this commitment. It is our aim that all students fulfil their potential.</w:t>
    </w:r>
  </w:p>
  <w:p w14:paraId="2F0E2ECD" w14:textId="77777777" w:rsidR="000064E7" w:rsidRPr="00AE1226" w:rsidRDefault="000064E7" w:rsidP="00AE1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9B82F" w14:textId="77777777" w:rsidR="008B6EAE" w:rsidRDefault="008B6EAE">
      <w:r>
        <w:separator/>
      </w:r>
    </w:p>
  </w:footnote>
  <w:footnote w:type="continuationSeparator" w:id="0">
    <w:p w14:paraId="075B541E" w14:textId="77777777" w:rsidR="008B6EAE" w:rsidRDefault="008B6E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C4228"/>
    <w:multiLevelType w:val="multilevel"/>
    <w:tmpl w:val="601C87EC"/>
    <w:lvl w:ilvl="0">
      <w:start w:val="5"/>
      <w:numFmt w:val="decimal"/>
      <w:lvlText w:val="%1."/>
      <w:lvlJc w:val="left"/>
      <w:pPr>
        <w:tabs>
          <w:tab w:val="num" w:pos="435"/>
        </w:tabs>
        <w:ind w:left="435" w:hanging="43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1" w15:restartNumberingAfterBreak="0">
    <w:nsid w:val="307F2500"/>
    <w:multiLevelType w:val="hybridMultilevel"/>
    <w:tmpl w:val="004CCFB0"/>
    <w:lvl w:ilvl="0" w:tplc="19A2C3CC">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9475F9"/>
    <w:multiLevelType w:val="singleLevel"/>
    <w:tmpl w:val="E188C8D2"/>
    <w:lvl w:ilvl="0">
      <w:start w:val="1"/>
      <w:numFmt w:val="bullet"/>
      <w:lvlText w:val=""/>
      <w:lvlJc w:val="left"/>
      <w:pPr>
        <w:tabs>
          <w:tab w:val="num" w:pos="644"/>
        </w:tabs>
        <w:ind w:left="360" w:hanging="76"/>
      </w:pPr>
      <w:rPr>
        <w:rFonts w:ascii="Symbol" w:hAnsi="Symbol" w:hint="default"/>
      </w:rPr>
    </w:lvl>
  </w:abstractNum>
  <w:abstractNum w:abstractNumId="3" w15:restartNumberingAfterBreak="0">
    <w:nsid w:val="3FC07A87"/>
    <w:multiLevelType w:val="hybridMultilevel"/>
    <w:tmpl w:val="52C0247C"/>
    <w:lvl w:ilvl="0" w:tplc="091A7782">
      <w:start w:val="5"/>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9F555D8"/>
    <w:multiLevelType w:val="hybridMultilevel"/>
    <w:tmpl w:val="0156AA1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83A4E21"/>
    <w:multiLevelType w:val="hybridMultilevel"/>
    <w:tmpl w:val="FBD6CB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E3E7D09"/>
    <w:multiLevelType w:val="multilevel"/>
    <w:tmpl w:val="3D6EF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381301"/>
    <w:multiLevelType w:val="singleLevel"/>
    <w:tmpl w:val="E188C8D2"/>
    <w:lvl w:ilvl="0">
      <w:start w:val="1"/>
      <w:numFmt w:val="bullet"/>
      <w:lvlText w:val=""/>
      <w:lvlJc w:val="left"/>
      <w:pPr>
        <w:tabs>
          <w:tab w:val="num" w:pos="644"/>
        </w:tabs>
        <w:ind w:left="360" w:hanging="76"/>
      </w:pPr>
      <w:rPr>
        <w:rFonts w:ascii="Symbol" w:hAnsi="Symbol" w:hint="default"/>
      </w:rPr>
    </w:lvl>
  </w:abstractNum>
  <w:abstractNum w:abstractNumId="8" w15:restartNumberingAfterBreak="0">
    <w:nsid w:val="77BF237E"/>
    <w:multiLevelType w:val="hybridMultilevel"/>
    <w:tmpl w:val="966E8C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B96D88"/>
    <w:multiLevelType w:val="hybridMultilevel"/>
    <w:tmpl w:val="8EB8C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8"/>
  </w:num>
  <w:num w:numId="4">
    <w:abstractNumId w:val="0"/>
  </w:num>
  <w:num w:numId="5">
    <w:abstractNumId w:val="6"/>
  </w:num>
  <w:num w:numId="6">
    <w:abstractNumId w:val="5"/>
  </w:num>
  <w:num w:numId="7">
    <w:abstractNumId w:val="3"/>
  </w:num>
  <w:num w:numId="8">
    <w:abstractNumId w:val="1"/>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86E"/>
    <w:rsid w:val="000064E7"/>
    <w:rsid w:val="000646F0"/>
    <w:rsid w:val="00075DF0"/>
    <w:rsid w:val="000A154F"/>
    <w:rsid w:val="000A51F0"/>
    <w:rsid w:val="000A67A3"/>
    <w:rsid w:val="00121AFE"/>
    <w:rsid w:val="00124476"/>
    <w:rsid w:val="001E18A4"/>
    <w:rsid w:val="002630E6"/>
    <w:rsid w:val="002A5001"/>
    <w:rsid w:val="002B53E4"/>
    <w:rsid w:val="002C0C57"/>
    <w:rsid w:val="003312AF"/>
    <w:rsid w:val="003C145B"/>
    <w:rsid w:val="003D04AD"/>
    <w:rsid w:val="00453A25"/>
    <w:rsid w:val="004659D7"/>
    <w:rsid w:val="00500717"/>
    <w:rsid w:val="00504896"/>
    <w:rsid w:val="006A48C1"/>
    <w:rsid w:val="006D1F2A"/>
    <w:rsid w:val="00705282"/>
    <w:rsid w:val="00707104"/>
    <w:rsid w:val="00753A01"/>
    <w:rsid w:val="007F3DB4"/>
    <w:rsid w:val="00836A05"/>
    <w:rsid w:val="00862B89"/>
    <w:rsid w:val="008B6EAE"/>
    <w:rsid w:val="008F52EB"/>
    <w:rsid w:val="00935B5D"/>
    <w:rsid w:val="0094286E"/>
    <w:rsid w:val="00970997"/>
    <w:rsid w:val="009D17A6"/>
    <w:rsid w:val="00A811DA"/>
    <w:rsid w:val="00AE1226"/>
    <w:rsid w:val="00AE4934"/>
    <w:rsid w:val="00B4217B"/>
    <w:rsid w:val="00B609AB"/>
    <w:rsid w:val="00B92720"/>
    <w:rsid w:val="00BE3EE6"/>
    <w:rsid w:val="00D04521"/>
    <w:rsid w:val="00D05818"/>
    <w:rsid w:val="00D069BF"/>
    <w:rsid w:val="00E1471F"/>
    <w:rsid w:val="00EC7779"/>
    <w:rsid w:val="00ED44AA"/>
    <w:rsid w:val="00FC3057"/>
    <w:rsid w:val="00FD4BAA"/>
    <w:rsid w:val="00FE7520"/>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490AEDC"/>
  <w15:docId w15:val="{BFA96146-BD78-436A-8061-6F7D0444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rPr>
      <w:rFonts w:ascii="Arial" w:eastAsia="Times New Roman" w:hAnsi="Arial" w:cs="Arial"/>
      <w:b/>
      <w:bCs/>
      <w:i/>
      <w:iCs/>
      <w:sz w:val="28"/>
      <w:szCs w:val="28"/>
      <w:lang w:eastAsia="en-GB"/>
    </w:rPr>
  </w:style>
  <w:style w:type="paragraph" w:styleId="Header">
    <w:name w:val="header"/>
    <w:basedOn w:val="Normal"/>
    <w:unhideWhenUsed/>
    <w:pPr>
      <w:tabs>
        <w:tab w:val="center" w:pos="4513"/>
        <w:tab w:val="right" w:pos="9026"/>
      </w:tabs>
    </w:pPr>
  </w:style>
  <w:style w:type="character" w:customStyle="1" w:styleId="HeaderChar">
    <w:name w:val="Header Char"/>
    <w:semiHidden/>
    <w:rPr>
      <w:rFonts w:ascii="Times New Roman" w:eastAsia="Times New Roman" w:hAnsi="Times New Roman"/>
      <w:sz w:val="24"/>
      <w:szCs w:val="24"/>
    </w:rPr>
  </w:style>
  <w:style w:type="paragraph" w:styleId="Footer">
    <w:name w:val="footer"/>
    <w:basedOn w:val="Normal"/>
    <w:unhideWhenUsed/>
    <w:pPr>
      <w:tabs>
        <w:tab w:val="center" w:pos="4513"/>
        <w:tab w:val="right" w:pos="9026"/>
      </w:tabs>
    </w:pPr>
  </w:style>
  <w:style w:type="character" w:customStyle="1" w:styleId="FooterChar">
    <w:name w:val="Footer Char"/>
    <w:semiHidden/>
    <w:rPr>
      <w:rFonts w:ascii="Times New Roman" w:eastAsia="Times New Roman" w:hAnsi="Times New Roman"/>
      <w:sz w:val="24"/>
      <w:szCs w:val="24"/>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eastAsia="Times New Roman" w:hAnsi="Tahoma" w:cs="Tahoma"/>
      <w:sz w:val="16"/>
      <w:szCs w:val="16"/>
    </w:rPr>
  </w:style>
  <w:style w:type="paragraph" w:styleId="ListParagraph">
    <w:name w:val="List Paragraph"/>
    <w:basedOn w:val="Normal"/>
    <w:uiPriority w:val="34"/>
    <w:qFormat/>
    <w:rsid w:val="00B92720"/>
    <w:pPr>
      <w:ind w:left="720"/>
      <w:contextualSpacing/>
    </w:pPr>
  </w:style>
  <w:style w:type="paragraph" w:styleId="Revision">
    <w:name w:val="Revision"/>
    <w:hidden/>
    <w:uiPriority w:val="99"/>
    <w:semiHidden/>
    <w:rsid w:val="00B609AB"/>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453A25"/>
    <w:rPr>
      <w:sz w:val="16"/>
      <w:szCs w:val="16"/>
    </w:rPr>
  </w:style>
  <w:style w:type="paragraph" w:styleId="CommentText">
    <w:name w:val="annotation text"/>
    <w:basedOn w:val="Normal"/>
    <w:link w:val="CommentTextChar"/>
    <w:uiPriority w:val="99"/>
    <w:semiHidden/>
    <w:unhideWhenUsed/>
    <w:rsid w:val="00453A25"/>
    <w:rPr>
      <w:sz w:val="20"/>
      <w:szCs w:val="20"/>
    </w:rPr>
  </w:style>
  <w:style w:type="character" w:customStyle="1" w:styleId="CommentTextChar">
    <w:name w:val="Comment Text Char"/>
    <w:basedOn w:val="DefaultParagraphFont"/>
    <w:link w:val="CommentText"/>
    <w:uiPriority w:val="99"/>
    <w:semiHidden/>
    <w:rsid w:val="00453A2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53A25"/>
    <w:rPr>
      <w:b/>
      <w:bCs/>
    </w:rPr>
  </w:style>
  <w:style w:type="character" w:customStyle="1" w:styleId="CommentSubjectChar">
    <w:name w:val="Comment Subject Char"/>
    <w:basedOn w:val="CommentTextChar"/>
    <w:link w:val="CommentSubject"/>
    <w:uiPriority w:val="99"/>
    <w:semiHidden/>
    <w:rsid w:val="00453A25"/>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1094</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7320</CharactersWithSpaces>
  <SharedDoc>false</SharedDoc>
  <HLinks>
    <vt:vector size="12" baseType="variant">
      <vt:variant>
        <vt:i4>4849681</vt:i4>
      </vt:variant>
      <vt:variant>
        <vt:i4>0</vt:i4>
      </vt:variant>
      <vt:variant>
        <vt:i4>0</vt:i4>
      </vt:variant>
      <vt:variant>
        <vt:i4>5</vt:i4>
      </vt:variant>
      <vt:variant>
        <vt:lpwstr>http://www.collingham.co.uk/london/about.htm</vt:lpwstr>
      </vt:variant>
      <vt:variant>
        <vt:lpwstr/>
      </vt:variant>
      <vt:variant>
        <vt:i4>4849681</vt:i4>
      </vt:variant>
      <vt:variant>
        <vt:i4>2108</vt:i4>
      </vt:variant>
      <vt:variant>
        <vt:i4>1025</vt:i4>
      </vt:variant>
      <vt:variant>
        <vt:i4>4</vt:i4>
      </vt:variant>
      <vt:variant>
        <vt:lpwstr>http://www.collingham.co.uk/london/about.htm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G Cook</dc:creator>
  <cp:lastModifiedBy>James Allder</cp:lastModifiedBy>
  <cp:revision>3</cp:revision>
  <cp:lastPrinted>2017-05-24T16:20:00Z</cp:lastPrinted>
  <dcterms:created xsi:type="dcterms:W3CDTF">2026-04-24T09:18:00Z</dcterms:created>
  <dcterms:modified xsi:type="dcterms:W3CDTF">2026-05-19T14:44:00Z</dcterms:modified>
</cp:coreProperties>
</file>